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B0D1" w14:textId="21FE5C4F" w:rsidR="00D8011E" w:rsidRDefault="00D8011E" w:rsidP="00D8011E">
      <w:pPr>
        <w:spacing w:after="200" w:line="276" w:lineRule="auto"/>
        <w:ind w:left="720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8C">
        <w:rPr>
          <w:rFonts w:ascii="Times New Roman" w:hAnsi="Times New Roman" w:cs="Times New Roman"/>
          <w:b/>
          <w:sz w:val="28"/>
          <w:szCs w:val="28"/>
        </w:rPr>
        <w:t xml:space="preserve">ANALIZA STANU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518C">
        <w:rPr>
          <w:rFonts w:ascii="Times New Roman" w:hAnsi="Times New Roman" w:cs="Times New Roman"/>
          <w:b/>
          <w:sz w:val="28"/>
          <w:szCs w:val="28"/>
        </w:rPr>
        <w:t>GOSPODARKI ODPADAMI KOMUNALNYMI ZA ROK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5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63EAE" w14:textId="77777777" w:rsidR="00D8011E" w:rsidRPr="0044518C" w:rsidRDefault="00D8011E" w:rsidP="00D8011E">
      <w:pPr>
        <w:spacing w:after="200" w:line="276" w:lineRule="auto"/>
        <w:ind w:left="720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F83B0" w14:textId="77777777" w:rsidR="00D8011E" w:rsidRPr="00D8011E" w:rsidRDefault="00D8011E" w:rsidP="00D8011E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D801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Cel przygotowania Analizy</w:t>
      </w:r>
    </w:p>
    <w:p w14:paraId="205BAEB0" w14:textId="77777777" w:rsidR="00D8011E" w:rsidRPr="001613A0" w:rsidRDefault="00D8011E" w:rsidP="00D8011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78494ECE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Analiza została przygotowana w celu weryfikacji możliwości technicznych </w:t>
      </w:r>
      <w:r w:rsidRPr="001613A0">
        <w:rPr>
          <w:rFonts w:ascii="Times New Roman" w:hAnsi="Times New Roman" w:cs="Times New Roman"/>
          <w:sz w:val="24"/>
          <w:szCs w:val="24"/>
        </w:rPr>
        <w:br/>
        <w:t>i organizacyjnych Gminy Dębica w zakresie gospodarowania odpadami komunalnymi.</w:t>
      </w:r>
    </w:p>
    <w:p w14:paraId="3E763B61" w14:textId="31A41CDD" w:rsidR="00D8011E" w:rsidRPr="00D8011E" w:rsidRDefault="00D8011E" w:rsidP="00D8011E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19"/>
          <w:szCs w:val="19"/>
        </w:rPr>
      </w:pPr>
      <w:r w:rsidRPr="001613A0">
        <w:rPr>
          <w:rFonts w:ascii="Times New Roman" w:hAnsi="Times New Roman" w:cs="Times New Roman"/>
          <w:sz w:val="24"/>
          <w:szCs w:val="24"/>
        </w:rPr>
        <w:t>Poniższa Analiza została przygotowana na podstawie sprawozdań złożonych przez podmioty odbierające odpady komunalne od właścicieli nieruchomości,</w:t>
      </w:r>
      <w:r>
        <w:rPr>
          <w:rFonts w:ascii="Times New Roman" w:hAnsi="Times New Roman" w:cs="Times New Roman"/>
          <w:sz w:val="24"/>
          <w:szCs w:val="24"/>
        </w:rPr>
        <w:t xml:space="preserve"> sprawozdania złożonego przez </w:t>
      </w:r>
      <w:r w:rsidRPr="001613A0">
        <w:rPr>
          <w:rFonts w:ascii="Times New Roman" w:hAnsi="Times New Roman" w:cs="Times New Roman"/>
          <w:sz w:val="24"/>
          <w:szCs w:val="24"/>
        </w:rPr>
        <w:t>podmiot prowadzący punkt selektywnego zbierania odpadów komunalnych</w:t>
      </w:r>
      <w:r>
        <w:rPr>
          <w:rFonts w:ascii="Times New Roman" w:hAnsi="Times New Roman" w:cs="Times New Roman"/>
          <w:sz w:val="24"/>
          <w:szCs w:val="24"/>
        </w:rPr>
        <w:t>, sprawozda</w:t>
      </w:r>
      <w:r w:rsidR="002C591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złożon</w:t>
      </w:r>
      <w:r w:rsidR="002C591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67712A">
        <w:rPr>
          <w:rFonts w:ascii="Times New Roman" w:hAnsi="Times New Roman" w:cs="Times New Roman"/>
          <w:bCs/>
          <w:sz w:val="24"/>
          <w:szCs w:val="24"/>
        </w:rPr>
        <w:t>podmiot</w:t>
      </w:r>
      <w:r w:rsidR="002C591C">
        <w:rPr>
          <w:rFonts w:ascii="Times New Roman" w:hAnsi="Times New Roman" w:cs="Times New Roman"/>
          <w:bCs/>
          <w:sz w:val="24"/>
          <w:szCs w:val="24"/>
        </w:rPr>
        <w:t>y</w:t>
      </w:r>
      <w:r w:rsidRPr="0067712A">
        <w:rPr>
          <w:rFonts w:ascii="Times New Roman" w:hAnsi="Times New Roman" w:cs="Times New Roman"/>
          <w:bCs/>
          <w:sz w:val="24"/>
          <w:szCs w:val="24"/>
        </w:rPr>
        <w:t xml:space="preserve"> zbierając</w:t>
      </w:r>
      <w:r w:rsidR="002C591C">
        <w:rPr>
          <w:rFonts w:ascii="Times New Roman" w:hAnsi="Times New Roman" w:cs="Times New Roman"/>
          <w:bCs/>
          <w:sz w:val="24"/>
          <w:szCs w:val="24"/>
        </w:rPr>
        <w:t>e</w:t>
      </w:r>
      <w:r w:rsidRPr="0067712A">
        <w:rPr>
          <w:rFonts w:ascii="Times New Roman" w:hAnsi="Times New Roman" w:cs="Times New Roman"/>
          <w:bCs/>
          <w:sz w:val="24"/>
          <w:szCs w:val="24"/>
        </w:rPr>
        <w:t xml:space="preserve"> odpady komunalne stanowiące frakcje odpadów komunalnych: papieru, metali, tworzyw sztucznych i szkła </w:t>
      </w:r>
      <w:r w:rsidRPr="0067712A">
        <w:rPr>
          <w:rFonts w:ascii="Times New Roman" w:hAnsi="Times New Roman" w:cs="Times New Roman"/>
          <w:sz w:val="24"/>
          <w:szCs w:val="24"/>
        </w:rPr>
        <w:t>oraz rocznego sprawozdania</w:t>
      </w:r>
      <w:r w:rsidRPr="0016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z realizacji zadań z zakresu gospodarowania odpadami komunalnymi oraz innych dostępnych danych wpływających na koszty systemu gospodarowania odpadami komunalnymi w Gminie Dębica.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>Analiza została opracowana zgodnie z obowiązującym stanem prawnym.</w:t>
      </w:r>
    </w:p>
    <w:p w14:paraId="58D0C903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4A96" w14:textId="77777777" w:rsidR="00D8011E" w:rsidRPr="00D8011E" w:rsidRDefault="00D8011E" w:rsidP="00D8011E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D8011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Podstawa prawna sporządzenia Analizy</w:t>
      </w:r>
    </w:p>
    <w:p w14:paraId="3E8635CF" w14:textId="77777777" w:rsidR="00D8011E" w:rsidRPr="001613A0" w:rsidRDefault="00D8011E" w:rsidP="00D8011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3DCB0D75" w14:textId="75ED0E34" w:rsidR="00D8011E" w:rsidRPr="0064346E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Analiza została przygotowana w oparciu o art. 3 ust. 2 pkt 10 i art. 9tb ustawy z dnia </w:t>
      </w:r>
      <w:r w:rsidRPr="001613A0">
        <w:rPr>
          <w:rFonts w:ascii="Times New Roman" w:hAnsi="Times New Roman" w:cs="Times New Roman"/>
          <w:sz w:val="24"/>
          <w:szCs w:val="24"/>
        </w:rPr>
        <w:br/>
        <w:t>13 września 1996 r. o utrzymaniu czystości i porządku w gminach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13A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1439</w:t>
      </w:r>
      <w:r w:rsidRPr="001613A0">
        <w:rPr>
          <w:rFonts w:ascii="Times New Roman" w:hAnsi="Times New Roman" w:cs="Times New Roman"/>
          <w:sz w:val="24"/>
          <w:szCs w:val="24"/>
        </w:rPr>
        <w:t xml:space="preserve">), gdzie określony został wymagany zakres Analizy. Zakres przedmiotowej Analizy pokrywa się z rocznym sprawozdaniem z realizacji zadań z zakresu gospodarowania odpadami komunalnymi, sporządzanym przez Gminę, na podstawie art. 9q ustawy </w:t>
      </w:r>
      <w:r w:rsidRPr="001613A0">
        <w:rPr>
          <w:rFonts w:ascii="Times New Roman" w:hAnsi="Times New Roman" w:cs="Times New Roman"/>
          <w:sz w:val="24"/>
          <w:szCs w:val="24"/>
        </w:rPr>
        <w:br/>
        <w:t xml:space="preserve">o utrzymaniu czystości i porządku w gminach, celem jego przedłożenia Marszałkowi Województwa Podkarpackiego oraz Wojewódzkiemu Inspektorowi Ochrony Środowiska, </w:t>
      </w:r>
      <w:r w:rsidRPr="001613A0">
        <w:rPr>
          <w:rFonts w:ascii="Times New Roman" w:hAnsi="Times New Roman" w:cs="Times New Roman"/>
          <w:sz w:val="24"/>
          <w:szCs w:val="24"/>
        </w:rPr>
        <w:br/>
        <w:t>w terminie do 31</w:t>
      </w:r>
      <w:r>
        <w:rPr>
          <w:rFonts w:ascii="Times New Roman" w:hAnsi="Times New Roman" w:cs="Times New Roman"/>
          <w:sz w:val="24"/>
          <w:szCs w:val="24"/>
        </w:rPr>
        <w:t xml:space="preserve"> października 2020</w:t>
      </w:r>
      <w:r w:rsidRPr="001613A0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3A0">
        <w:rPr>
          <w:rFonts w:ascii="Times New Roman" w:hAnsi="Times New Roman" w:cs="Times New Roman"/>
          <w:sz w:val="24"/>
          <w:szCs w:val="24"/>
        </w:rPr>
        <w:t xml:space="preserve"> </w:t>
      </w:r>
      <w:r w:rsidRPr="0064346E">
        <w:rPr>
          <w:rFonts w:ascii="Times New Roman" w:hAnsi="Times New Roman" w:cs="Times New Roman"/>
          <w:b/>
          <w:sz w:val="24"/>
          <w:szCs w:val="24"/>
        </w:rPr>
        <w:t>Niniejsza Analiza dotyczy roku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46E">
        <w:rPr>
          <w:rFonts w:ascii="Times New Roman" w:hAnsi="Times New Roman" w:cs="Times New Roman"/>
          <w:b/>
          <w:sz w:val="24"/>
          <w:szCs w:val="24"/>
        </w:rPr>
        <w:t>.</w:t>
      </w:r>
    </w:p>
    <w:p w14:paraId="31D01161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81D8" w14:textId="57825FFE" w:rsidR="00D8011E" w:rsidRPr="004E683C" w:rsidRDefault="00D8011E" w:rsidP="00D8011E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Analiza możliwości przetwarzania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niesegregowanych (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zmieszanych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)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 odpadów komunalnych,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bioodpadów stanowiących odpady komunalne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 oraz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przeznaczonych do składowania 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pozostałości </w:t>
      </w:r>
      <w:r w:rsidR="00750121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br/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z sortowania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odpadów komunalnych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br/>
        <w:t xml:space="preserve">i pozostałości z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procesu 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mechaniczno-biologicznego przetwarzania </w:t>
      </w:r>
      <w:r w:rsidR="0043176F"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niesegregowanych (zmieszanych) </w:t>
      </w:r>
      <w:r w:rsidRPr="004E683C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odpadów komunalnych </w:t>
      </w:r>
    </w:p>
    <w:p w14:paraId="6A7CF982" w14:textId="77777777" w:rsidR="00D8011E" w:rsidRPr="004E683C" w:rsidRDefault="00D8011E" w:rsidP="00D8011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77CD95A" w14:textId="7D3319AE" w:rsidR="00D8011E" w:rsidRPr="001613A0" w:rsidRDefault="00D8011E" w:rsidP="00D80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Zapisy art. 9tb ust. 1 pkt 1 ustawy o utrzymaniu czystości i porządku w gminach nakładają na Gminę obowiązek przeanalizowania możliwości przetwarzania 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>niesegregowanych (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>zmieszanych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odpadów komunalnych, 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>bioodpadów stanowiących odpady komunalne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 xml:space="preserve">przeznaczonych do składowania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>pozostałości z sortowania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 xml:space="preserve"> odpadów komunalnych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4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i pozostałości z 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 xml:space="preserve">procesu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mechaniczno-biologicznego przetwarzania 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 xml:space="preserve">niesegregowanych (zmieszanych)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B74F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AB2576" w14:textId="7A1288F1" w:rsidR="00D8011E" w:rsidRPr="005A3F7A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7A">
        <w:rPr>
          <w:rFonts w:ascii="Times New Roman" w:hAnsi="Times New Roman" w:cs="Times New Roman"/>
          <w:sz w:val="24"/>
          <w:szCs w:val="24"/>
        </w:rPr>
        <w:t xml:space="preserve">Zgodnie z założeniami ustawy </w:t>
      </w:r>
      <w:r w:rsidR="00B74F12" w:rsidRPr="005A3F7A">
        <w:rPr>
          <w:rFonts w:ascii="Times New Roman" w:hAnsi="Times New Roman" w:cs="Times New Roman"/>
          <w:sz w:val="24"/>
          <w:szCs w:val="24"/>
        </w:rPr>
        <w:t>niesegregowane (</w:t>
      </w:r>
      <w:r w:rsidRPr="005A3F7A">
        <w:rPr>
          <w:rFonts w:ascii="Times New Roman" w:hAnsi="Times New Roman" w:cs="Times New Roman"/>
          <w:sz w:val="24"/>
          <w:szCs w:val="24"/>
        </w:rPr>
        <w:t>zmieszane</w:t>
      </w:r>
      <w:r w:rsidR="00B74F12" w:rsidRPr="005A3F7A">
        <w:rPr>
          <w:rFonts w:ascii="Times New Roman" w:hAnsi="Times New Roman" w:cs="Times New Roman"/>
          <w:sz w:val="24"/>
          <w:szCs w:val="24"/>
        </w:rPr>
        <w:t>)</w:t>
      </w:r>
      <w:r w:rsidR="00030495" w:rsidRPr="005A3F7A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Pr="005A3F7A">
        <w:rPr>
          <w:rFonts w:ascii="Times New Roman" w:hAnsi="Times New Roman" w:cs="Times New Roman"/>
          <w:sz w:val="24"/>
          <w:szCs w:val="24"/>
        </w:rPr>
        <w:t xml:space="preserve">  odebrane na terenie Gminy Dębica przekazywane są do Instalacji </w:t>
      </w:r>
      <w:r w:rsidR="00B74F12" w:rsidRPr="005A3F7A">
        <w:rPr>
          <w:rFonts w:ascii="Times New Roman" w:hAnsi="Times New Roman" w:cs="Times New Roman"/>
          <w:sz w:val="24"/>
          <w:szCs w:val="24"/>
        </w:rPr>
        <w:t>Komunalnej</w:t>
      </w:r>
      <w:r w:rsidRPr="005A3F7A">
        <w:rPr>
          <w:rFonts w:ascii="Times New Roman" w:hAnsi="Times New Roman" w:cs="Times New Roman"/>
          <w:sz w:val="24"/>
          <w:szCs w:val="24"/>
        </w:rPr>
        <w:t xml:space="preserve"> działającej pod nazwą Instalacja do mechaniczno-biologicznego przetwarzania odpadów w Paszczynie, </w:t>
      </w:r>
      <w:r w:rsidR="00B74F12" w:rsidRPr="005A3F7A">
        <w:rPr>
          <w:rFonts w:ascii="Times New Roman" w:hAnsi="Times New Roman" w:cs="Times New Roman"/>
          <w:sz w:val="24"/>
          <w:szCs w:val="24"/>
        </w:rPr>
        <w:t>bioodpady stanowiące odpady komunalne</w:t>
      </w:r>
      <w:r w:rsidRPr="005A3F7A">
        <w:rPr>
          <w:rFonts w:ascii="Times New Roman" w:hAnsi="Times New Roman" w:cs="Times New Roman"/>
          <w:sz w:val="24"/>
          <w:szCs w:val="24"/>
        </w:rPr>
        <w:t xml:space="preserve"> zaś do Instalacji </w:t>
      </w:r>
      <w:r w:rsidR="00B74F12" w:rsidRPr="005A3F7A">
        <w:rPr>
          <w:rFonts w:ascii="Times New Roman" w:hAnsi="Times New Roman" w:cs="Times New Roman"/>
          <w:sz w:val="24"/>
          <w:szCs w:val="24"/>
        </w:rPr>
        <w:t xml:space="preserve">Komunalnej </w:t>
      </w:r>
      <w:r w:rsidRPr="005A3F7A">
        <w:rPr>
          <w:rFonts w:ascii="Times New Roman" w:hAnsi="Times New Roman" w:cs="Times New Roman"/>
          <w:sz w:val="24"/>
          <w:szCs w:val="24"/>
        </w:rPr>
        <w:t xml:space="preserve">działającej pod nazwą Kompostownia bębnowa z bioreaktorem. Powyższe Instalacje prowadzone są przez Przedsiębiorstwo Gospodarowania Odpadami w Paszczynie pod adresem: Paszczyna 62B, </w:t>
      </w:r>
      <w:r w:rsidRPr="005A3F7A">
        <w:rPr>
          <w:rFonts w:ascii="Times New Roman" w:hAnsi="Times New Roman" w:cs="Times New Roman"/>
          <w:sz w:val="24"/>
          <w:szCs w:val="24"/>
        </w:rPr>
        <w:br/>
        <w:t xml:space="preserve">39-207 Brzeźnica. </w:t>
      </w:r>
    </w:p>
    <w:p w14:paraId="1FC922EB" w14:textId="77777777" w:rsidR="00D8011E" w:rsidRPr="006B1193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4D5F60" w14:textId="77777777" w:rsidR="00D8011E" w:rsidRPr="001613A0" w:rsidRDefault="00D8011E" w:rsidP="00D8011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13A0">
        <w:rPr>
          <w:rFonts w:ascii="Times New Roman" w:hAnsi="Times New Roman" w:cs="Times New Roman"/>
          <w:b/>
          <w:sz w:val="24"/>
          <w:szCs w:val="24"/>
        </w:rPr>
        <w:t>Możliwości przetwarzania:</w:t>
      </w:r>
    </w:p>
    <w:p w14:paraId="6D509CB8" w14:textId="352A8291" w:rsidR="00D8011E" w:rsidRPr="003A7057" w:rsidRDefault="00030495" w:rsidP="00D801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NIESEGREGOWANE (</w:t>
      </w:r>
      <w:r w:rsidR="00D8011E" w:rsidRPr="003A705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ZMIESZANE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)</w:t>
      </w:r>
      <w:r w:rsidR="00D8011E" w:rsidRPr="003A7057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ODPADY KOMUNALNE</w:t>
      </w:r>
    </w:p>
    <w:p w14:paraId="48993D8D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bCs/>
          <w:sz w:val="24"/>
          <w:szCs w:val="24"/>
        </w:rPr>
        <w:t xml:space="preserve">Sortownia odpadów zmieszanych i z selektywnej zbiórki: </w:t>
      </w:r>
      <w:r w:rsidRPr="001613A0">
        <w:rPr>
          <w:rFonts w:ascii="Times New Roman" w:hAnsi="Times New Roman" w:cs="Times New Roman"/>
          <w:sz w:val="24"/>
          <w:szCs w:val="24"/>
        </w:rPr>
        <w:t xml:space="preserve">Linia technologiczna </w:t>
      </w:r>
      <w:r w:rsidRPr="001613A0">
        <w:rPr>
          <w:rFonts w:ascii="Times New Roman" w:hAnsi="Times New Roman" w:cs="Times New Roman"/>
          <w:sz w:val="24"/>
          <w:szCs w:val="24"/>
        </w:rPr>
        <w:br/>
        <w:t xml:space="preserve">o przepustowości nominalnej 50 000 Mg/rok.  </w:t>
      </w:r>
    </w:p>
    <w:p w14:paraId="39DB1A9F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Linia składa się z dwóch ciągów technologicznych:</w:t>
      </w:r>
    </w:p>
    <w:p w14:paraId="25991BC8" w14:textId="77777777" w:rsidR="00D8011E" w:rsidRPr="001613A0" w:rsidRDefault="00D8011E" w:rsidP="00D8011E">
      <w:pPr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Podstawowy – dla zmieszanych odpadów komunalnych</w:t>
      </w:r>
    </w:p>
    <w:p w14:paraId="7DCB8F36" w14:textId="77777777" w:rsidR="00D8011E" w:rsidRPr="00EE3FD5" w:rsidRDefault="00D8011E" w:rsidP="00D8011E">
      <w:pPr>
        <w:numPr>
          <w:ilvl w:val="1"/>
          <w:numId w:val="2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Uzupełniający – dla odpadów z selektywnej zbiórki (wstępnie posegregowanych </w:t>
      </w:r>
      <w:r w:rsidRPr="001613A0">
        <w:rPr>
          <w:rFonts w:ascii="Times New Roman" w:hAnsi="Times New Roman" w:cs="Times New Roman"/>
          <w:sz w:val="24"/>
          <w:szCs w:val="24"/>
        </w:rPr>
        <w:br/>
        <w:t>u źródła)</w:t>
      </w:r>
    </w:p>
    <w:p w14:paraId="0541F65E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bCs/>
          <w:sz w:val="24"/>
          <w:szCs w:val="24"/>
        </w:rPr>
        <w:t>Instalacja biologicznego przetwarzania odpadów komunalnych</w:t>
      </w:r>
      <w:r w:rsidRPr="001613A0">
        <w:rPr>
          <w:rFonts w:ascii="Times New Roman" w:hAnsi="Times New Roman" w:cs="Times New Roman"/>
          <w:sz w:val="24"/>
          <w:szCs w:val="24"/>
        </w:rPr>
        <w:t xml:space="preserve"> (oddana do użytkowania </w:t>
      </w:r>
      <w:r w:rsidRPr="001613A0">
        <w:rPr>
          <w:rFonts w:ascii="Times New Roman" w:hAnsi="Times New Roman" w:cs="Times New Roman"/>
          <w:sz w:val="24"/>
          <w:szCs w:val="24"/>
        </w:rPr>
        <w:br/>
        <w:t>w styczniu 2015 r.)  o wydajności 25 000 Mg/rok, w skład której wchodzi hala stabilizacji tlenowej, plac dojrzewania i magazynowania stabilizatu, biofiltr, zbiornik sedymentacyjno-retencyjny.</w:t>
      </w:r>
    </w:p>
    <w:p w14:paraId="4E952F6B" w14:textId="77777777" w:rsidR="00D8011E" w:rsidRPr="0044518C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3A0">
        <w:rPr>
          <w:rFonts w:ascii="Times New Roman" w:hAnsi="Times New Roman" w:cs="Times New Roman"/>
          <w:b/>
          <w:bCs/>
          <w:sz w:val="24"/>
          <w:szCs w:val="24"/>
        </w:rPr>
        <w:t>Linia do segregacji odpadów zmieszanych oraz selektywnie zebranych</w:t>
      </w:r>
      <w:r w:rsidRPr="001613A0">
        <w:rPr>
          <w:rFonts w:ascii="Times New Roman" w:hAnsi="Times New Roman" w:cs="Times New Roman"/>
          <w:sz w:val="24"/>
          <w:szCs w:val="24"/>
        </w:rPr>
        <w:t xml:space="preserve"> oparta </w:t>
      </w:r>
      <w:r w:rsidRPr="001613A0">
        <w:rPr>
          <w:rFonts w:ascii="Times New Roman" w:hAnsi="Times New Roman" w:cs="Times New Roman"/>
          <w:sz w:val="24"/>
          <w:szCs w:val="24"/>
        </w:rPr>
        <w:br/>
        <w:t xml:space="preserve">o technologię segregacji mechanicznej i ręcznej o przepustowości 10 000 Mg/rok  </w:t>
      </w:r>
      <w:r w:rsidRPr="001613A0"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i/>
          <w:iCs/>
          <w:sz w:val="24"/>
          <w:szCs w:val="24"/>
        </w:rPr>
        <w:t xml:space="preserve">(na dzień dzisiejszy linia pomocnicza) </w:t>
      </w:r>
      <w:r w:rsidRPr="001613A0">
        <w:rPr>
          <w:rFonts w:ascii="Times New Roman" w:hAnsi="Times New Roman" w:cs="Times New Roman"/>
          <w:iCs/>
          <w:sz w:val="24"/>
          <w:szCs w:val="24"/>
        </w:rPr>
        <w:t>nieeksploatowana.</w:t>
      </w:r>
    </w:p>
    <w:p w14:paraId="4C48E959" w14:textId="5D57E70D" w:rsidR="00D8011E" w:rsidRPr="003A7057" w:rsidRDefault="00030495" w:rsidP="00D8011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BIOODPADY STANOWIĄCE ODPADY KOMUNALNE</w:t>
      </w:r>
    </w:p>
    <w:p w14:paraId="242CCE21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bCs/>
          <w:sz w:val="24"/>
          <w:szCs w:val="24"/>
        </w:rPr>
        <w:t>Kompostownia bębnowa z bioreaktorem</w:t>
      </w:r>
      <w:r w:rsidRPr="001613A0">
        <w:rPr>
          <w:rFonts w:ascii="Times New Roman" w:hAnsi="Times New Roman" w:cs="Times New Roman"/>
          <w:sz w:val="24"/>
          <w:szCs w:val="24"/>
        </w:rPr>
        <w:t xml:space="preserve"> (Komposter Typ -16) o wydajności 3 000 Mg/rok, który przeznaczony jest do kompostowania frakcji organicznej oraz komunalnych osadów ściekowych z oczyszczalni ścieków. </w:t>
      </w:r>
    </w:p>
    <w:p w14:paraId="65EC96D0" w14:textId="77777777" w:rsidR="00D8011E" w:rsidRPr="001613A0" w:rsidRDefault="00D8011E" w:rsidP="00D8011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6286B3" w14:textId="5EEF9F1F" w:rsidR="00D8011E" w:rsidRPr="003A7057" w:rsidRDefault="00D8011E" w:rsidP="00D8011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3A70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POZOSTAŁOŚCI Z SORTOWANIA</w:t>
      </w:r>
      <w:r w:rsidR="0003049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ODPADÓW KOMUNALNYCH</w:t>
      </w:r>
      <w:r w:rsidR="0003049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p w14:paraId="1ED65267" w14:textId="15CBABBB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495">
        <w:rPr>
          <w:rFonts w:ascii="Times New Roman" w:hAnsi="Times New Roman" w:cs="Times New Roman"/>
          <w:b/>
          <w:sz w:val="24"/>
          <w:szCs w:val="24"/>
        </w:rPr>
        <w:t>Pozostałości z sortowania</w:t>
      </w:r>
      <w:r w:rsidRPr="00030495">
        <w:rPr>
          <w:rFonts w:ascii="Times New Roman" w:hAnsi="Times New Roman" w:cs="Times New Roman"/>
          <w:sz w:val="24"/>
          <w:szCs w:val="24"/>
        </w:rPr>
        <w:t xml:space="preserve"> </w:t>
      </w:r>
      <w:r w:rsidR="00030495" w:rsidRPr="00030495">
        <w:rPr>
          <w:rFonts w:ascii="Times New Roman" w:hAnsi="Times New Roman" w:cs="Times New Roman"/>
          <w:b/>
          <w:bCs/>
          <w:sz w:val="24"/>
          <w:szCs w:val="24"/>
        </w:rPr>
        <w:t>odpadów komunalnych</w:t>
      </w:r>
      <w:r w:rsidR="00030495">
        <w:rPr>
          <w:rFonts w:ascii="Times New Roman" w:hAnsi="Times New Roman" w:cs="Times New Roman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 xml:space="preserve">przeznaczone do składowania nie są wytwarzane na chwilę obecną, pozostałości z sortowania przekazywane są do zakładu produkcji paliwa alternatywnego. </w:t>
      </w:r>
    </w:p>
    <w:p w14:paraId="1F23F6F0" w14:textId="77777777" w:rsidR="00D8011E" w:rsidRPr="003A7057" w:rsidRDefault="00D8011E" w:rsidP="00D8011E">
      <w:pPr>
        <w:spacing w:after="0" w:line="360" w:lineRule="auto"/>
        <w:ind w:left="72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41C50D89" w14:textId="48D549C1" w:rsidR="00D8011E" w:rsidRPr="003A7057" w:rsidRDefault="00D8011E" w:rsidP="00D8011E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3A70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POZOSTAŁOŚCI </w:t>
      </w:r>
      <w:r w:rsidR="0003049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Z PROCESU </w:t>
      </w:r>
      <w:r w:rsidRPr="003A70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M</w:t>
      </w:r>
      <w:r w:rsidR="0003049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ECHANICZNO-BIOLOGICZNEGO PRZETWARZANIA NIESEGREGOWANYCH (ZMIESZANYCH) ODPADÓW KOMUNALNYCH</w:t>
      </w:r>
    </w:p>
    <w:p w14:paraId="3FA50B06" w14:textId="560D8CEC" w:rsidR="00D8011E" w:rsidRPr="001613A0" w:rsidRDefault="00D8011E" w:rsidP="0003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sz w:val="24"/>
          <w:szCs w:val="24"/>
        </w:rPr>
        <w:t>Pozostałości z</w:t>
      </w:r>
      <w:r w:rsidR="00030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95" w:rsidRPr="00030495">
        <w:rPr>
          <w:rFonts w:ascii="Times New Roman" w:hAnsi="Times New Roman" w:cs="Times New Roman"/>
          <w:b/>
          <w:sz w:val="24"/>
          <w:szCs w:val="24"/>
        </w:rPr>
        <w:t xml:space="preserve">procesu mechaniczno-biologicznego przetwarzania niesegregowanych (zmieszanych) odpadów komunalnych </w:t>
      </w:r>
      <w:r w:rsidRPr="001613A0">
        <w:rPr>
          <w:rFonts w:ascii="Times New Roman" w:hAnsi="Times New Roman" w:cs="Times New Roman"/>
          <w:b/>
          <w:sz w:val="24"/>
          <w:szCs w:val="24"/>
        </w:rPr>
        <w:t>-</w:t>
      </w:r>
      <w:r w:rsidRPr="001613A0">
        <w:rPr>
          <w:rFonts w:ascii="Times New Roman" w:hAnsi="Times New Roman" w:cs="Times New Roman"/>
          <w:sz w:val="24"/>
          <w:szCs w:val="24"/>
        </w:rPr>
        <w:t xml:space="preserve">  brak możliwości unieszkodliwiania.</w:t>
      </w:r>
    </w:p>
    <w:p w14:paraId="0049941B" w14:textId="6514C76E" w:rsidR="00D8011E" w:rsidRDefault="00D8011E" w:rsidP="0003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Gmina</w:t>
      </w:r>
      <w:r w:rsidR="00627819">
        <w:rPr>
          <w:rFonts w:ascii="Times New Roman" w:hAnsi="Times New Roman" w:cs="Times New Roman"/>
          <w:sz w:val="24"/>
          <w:szCs w:val="24"/>
        </w:rPr>
        <w:t xml:space="preserve"> jest w trakcie budowy</w:t>
      </w:r>
      <w:r w:rsidRPr="001613A0">
        <w:rPr>
          <w:rFonts w:ascii="Times New Roman" w:hAnsi="Times New Roman" w:cs="Times New Roman"/>
          <w:sz w:val="24"/>
          <w:szCs w:val="24"/>
        </w:rPr>
        <w:t xml:space="preserve"> własnego składowiska odpadów komunalnych przeznaczonego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na pozostałości z sortowania</w:t>
      </w:r>
      <w:r w:rsidR="00030495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030495" w:rsidRPr="001613A0">
        <w:rPr>
          <w:rFonts w:ascii="Times New Roman" w:hAnsi="Times New Roman" w:cs="Times New Roman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 xml:space="preserve">i pozostałości z </w:t>
      </w:r>
      <w:r w:rsidR="00030495">
        <w:rPr>
          <w:rFonts w:ascii="Times New Roman" w:hAnsi="Times New Roman" w:cs="Times New Roman"/>
          <w:sz w:val="24"/>
          <w:szCs w:val="24"/>
        </w:rPr>
        <w:t xml:space="preserve">procesu </w:t>
      </w:r>
      <w:r w:rsidRPr="001613A0">
        <w:rPr>
          <w:rFonts w:ascii="Times New Roman" w:hAnsi="Times New Roman" w:cs="Times New Roman"/>
          <w:sz w:val="24"/>
          <w:szCs w:val="24"/>
        </w:rPr>
        <w:t xml:space="preserve">mechaniczno-biologicznego przetwarzania </w:t>
      </w:r>
      <w:r w:rsidR="00030495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Pr="001613A0">
        <w:rPr>
          <w:rFonts w:ascii="Times New Roman" w:hAnsi="Times New Roman" w:cs="Times New Roman"/>
          <w:sz w:val="24"/>
          <w:szCs w:val="24"/>
        </w:rPr>
        <w:t xml:space="preserve">odpadów komunalnych. </w:t>
      </w:r>
      <w:r w:rsidR="00627819">
        <w:rPr>
          <w:rFonts w:ascii="Times New Roman" w:hAnsi="Times New Roman" w:cs="Times New Roman"/>
          <w:sz w:val="24"/>
          <w:szCs w:val="24"/>
        </w:rPr>
        <w:t xml:space="preserve">Część inwestycji jest zakończona, obecnie czeka na wybór zarządzającego, który będzie zobligowany do uzyskania </w:t>
      </w:r>
      <w:r w:rsidR="00030495">
        <w:rPr>
          <w:rFonts w:ascii="Times New Roman" w:hAnsi="Times New Roman" w:cs="Times New Roman"/>
          <w:sz w:val="24"/>
          <w:szCs w:val="24"/>
        </w:rPr>
        <w:t>P</w:t>
      </w:r>
      <w:r w:rsidR="00627819">
        <w:rPr>
          <w:rFonts w:ascii="Times New Roman" w:hAnsi="Times New Roman" w:cs="Times New Roman"/>
          <w:sz w:val="24"/>
          <w:szCs w:val="24"/>
        </w:rPr>
        <w:t xml:space="preserve">ozwolenia </w:t>
      </w:r>
      <w:r w:rsidR="00030495">
        <w:rPr>
          <w:rFonts w:ascii="Times New Roman" w:hAnsi="Times New Roman" w:cs="Times New Roman"/>
          <w:sz w:val="24"/>
          <w:szCs w:val="24"/>
        </w:rPr>
        <w:t>Z</w:t>
      </w:r>
      <w:r w:rsidR="00627819">
        <w:rPr>
          <w:rFonts w:ascii="Times New Roman" w:hAnsi="Times New Roman" w:cs="Times New Roman"/>
          <w:sz w:val="24"/>
          <w:szCs w:val="24"/>
        </w:rPr>
        <w:t>integrowanego. Obecnie o</w:t>
      </w:r>
      <w:r w:rsidRPr="001613A0">
        <w:rPr>
          <w:rFonts w:ascii="Times New Roman" w:hAnsi="Times New Roman" w:cs="Times New Roman"/>
          <w:sz w:val="24"/>
          <w:szCs w:val="24"/>
        </w:rPr>
        <w:t>dpady kierowane są na składowisko odpadów w Kozodrzy</w:t>
      </w:r>
      <w:r w:rsidR="00030495">
        <w:rPr>
          <w:rFonts w:ascii="Times New Roman" w:hAnsi="Times New Roman" w:cs="Times New Roman"/>
          <w:sz w:val="24"/>
          <w:szCs w:val="24"/>
        </w:rPr>
        <w:t>.</w:t>
      </w:r>
    </w:p>
    <w:p w14:paraId="36C1130E" w14:textId="77777777" w:rsidR="006C42BA" w:rsidRDefault="006C42BA" w:rsidP="006C4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37679" w14:textId="77777777" w:rsidR="00D8011E" w:rsidRPr="00A11398" w:rsidRDefault="00D8011E" w:rsidP="00D8011E">
      <w:pPr>
        <w:pStyle w:val="Akapitzlist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A11398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Analiza potrzeb inwestycyjnych związanych z gospodarowaniem </w:t>
      </w:r>
      <w:r w:rsidRPr="00A11398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br/>
        <w:t>odpadami komunalnymi</w:t>
      </w:r>
    </w:p>
    <w:p w14:paraId="62A4CF4E" w14:textId="77777777" w:rsidR="00D8011E" w:rsidRPr="001A0B86" w:rsidRDefault="00D8011E" w:rsidP="00D8011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14:paraId="67B1D945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Potrzeby inwestycyjne związane z gospodarką odpadami komunalnymi przejawiają się niżej wymienionymi inwestycjami:</w:t>
      </w:r>
    </w:p>
    <w:p w14:paraId="2CE92886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46B35" w14:textId="77777777" w:rsidR="00D8011E" w:rsidRDefault="00D8011E" w:rsidP="00D8011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Rozbudowa Instalacji do biologicznego przetwarzania odpadów biodegradowalnych zebranych selektywnie z udziałem osadów ściekowych. </w:t>
      </w:r>
      <w:r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 xml:space="preserve">W ramach inwestycji Spółka PGO planuje rozbudowę istniejącej instalacji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 xml:space="preserve">o moduł do kompostowania odpadów biodegradowalnych z udziałem osadów ściekowych. Efektem rozbudowy będzie instalacja, </w:t>
      </w:r>
      <w:r w:rsidRPr="001613A0">
        <w:rPr>
          <w:rFonts w:ascii="Times New Roman" w:hAnsi="Times New Roman" w:cs="Times New Roman"/>
          <w:sz w:val="24"/>
          <w:szCs w:val="24"/>
        </w:rPr>
        <w:br/>
        <w:t>w wyniku eksploatacji, której wytwarzany będzie produkt spełniający wymogi kompostu, możliwy do wprowadzania do obrotu.</w:t>
      </w:r>
    </w:p>
    <w:p w14:paraId="15519185" w14:textId="2804C8B1" w:rsidR="00D8011E" w:rsidRDefault="00D8011E" w:rsidP="00D8011E">
      <w:pPr>
        <w:spacing w:after="0" w:line="360" w:lineRule="auto"/>
        <w:ind w:left="14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940883" w14:textId="77777777" w:rsidR="006C42BA" w:rsidRPr="001613A0" w:rsidRDefault="006C42BA" w:rsidP="00D8011E">
      <w:pPr>
        <w:spacing w:after="0" w:line="360" w:lineRule="auto"/>
        <w:ind w:left="14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856CE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lastRenderedPageBreak/>
        <w:t>W ramach rozbudowy planowana jest:</w:t>
      </w:r>
    </w:p>
    <w:p w14:paraId="73372594" w14:textId="77777777" w:rsidR="00D8011E" w:rsidRPr="001613A0" w:rsidRDefault="00D8011E" w:rsidP="00D8011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zmiana sposobu użytkowania placu znajdującego się po zachodniej stronie instalacji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do produkcji płatka PET, polegająca na:</w:t>
      </w:r>
    </w:p>
    <w:p w14:paraId="25A98BA3" w14:textId="77777777" w:rsidR="00D8011E" w:rsidRPr="001613A0" w:rsidRDefault="00D8011E" w:rsidP="00D8011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- demontażu ścian oporowych służących dotychczas, jako magazyny odpadów </w:t>
      </w:r>
      <w:r w:rsidRPr="001613A0">
        <w:rPr>
          <w:rFonts w:ascii="Times New Roman" w:hAnsi="Times New Roman" w:cs="Times New Roman"/>
          <w:sz w:val="24"/>
          <w:szCs w:val="24"/>
        </w:rPr>
        <w:br/>
        <w:t>i surowców,</w:t>
      </w:r>
    </w:p>
    <w:p w14:paraId="745EC334" w14:textId="77777777" w:rsidR="00D8011E" w:rsidRPr="001613A0" w:rsidRDefault="00D8011E" w:rsidP="00D8011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demontażu biofiltra znajdującego się w sąsiedztwie hali do produkcji płatka PET,</w:t>
      </w:r>
    </w:p>
    <w:p w14:paraId="72739DAB" w14:textId="77777777" w:rsidR="00D8011E" w:rsidRPr="001613A0" w:rsidRDefault="00D8011E" w:rsidP="00D8011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wykonanie krawężnika typu ciężkiego po wschodniej i zachodniej stronie placu, celem uniemożliwiania niekontrolowanego odpływu zanieczyszczonych wód odpadowych poza obręb placu kompostowania,</w:t>
      </w:r>
    </w:p>
    <w:p w14:paraId="5874AC05" w14:textId="77777777" w:rsidR="00D8011E" w:rsidRPr="001613A0" w:rsidRDefault="00D8011E" w:rsidP="00D8011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wykonania odwodnienia liniowego wzdłuż całej południowej granicy placu, celem ujęcia wszystkich powstających na jego powierzchni wód opadowych (ścieków przemysłowych) i skierowania ich do zbiornika podziemnego znajdującego się pod posadką pomieszczenia technicznego w obiekcie „starej sortowni”, w jej północno-wschodniej części.</w:t>
      </w:r>
    </w:p>
    <w:p w14:paraId="0EF8223F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Zaadoptowana pod przedmiotowe przedsięwzięcie powierzchnia placu wyniesie 3 018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 xml:space="preserve">, </w:t>
      </w:r>
      <w:r w:rsidRPr="001613A0">
        <w:rPr>
          <w:rFonts w:ascii="Times New Roman" w:hAnsi="Times New Roman" w:cs="Times New Roman"/>
          <w:sz w:val="24"/>
          <w:szCs w:val="24"/>
        </w:rPr>
        <w:br/>
        <w:t>z podziałem na sektory:</w:t>
      </w:r>
    </w:p>
    <w:p w14:paraId="604689FA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3A0">
        <w:rPr>
          <w:rFonts w:ascii="Times New Roman" w:hAnsi="Times New Roman" w:cs="Times New Roman"/>
          <w:sz w:val="24"/>
          <w:szCs w:val="24"/>
        </w:rPr>
        <w:t>- magazynowania kompostu po stabilizacji w komposterze 529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2,</w:t>
      </w:r>
    </w:p>
    <w:p w14:paraId="0D28136A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kompostowania odpadów biodegradowalnych 2 489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>,</w:t>
      </w:r>
    </w:p>
    <w:p w14:paraId="557D89F2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     </w:t>
      </w:r>
      <w:r w:rsidRPr="001613A0">
        <w:rPr>
          <w:rFonts w:ascii="Times New Roman" w:hAnsi="Times New Roman" w:cs="Times New Roman"/>
          <w:b/>
          <w:sz w:val="24"/>
          <w:szCs w:val="24"/>
        </w:rPr>
        <w:t>b)</w:t>
      </w:r>
      <w:r w:rsidRPr="001613A0">
        <w:rPr>
          <w:rFonts w:ascii="Times New Roman" w:hAnsi="Times New Roman" w:cs="Times New Roman"/>
          <w:sz w:val="24"/>
          <w:szCs w:val="24"/>
        </w:rPr>
        <w:t xml:space="preserve"> wykonanie nowej powierzchni szczelnej, z przeznaczeniem na sektory:</w:t>
      </w:r>
    </w:p>
    <w:p w14:paraId="4C21EAD8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przyjęcia odpadów do kompostowania 144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>,</w:t>
      </w:r>
    </w:p>
    <w:p w14:paraId="4C3B49D1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- magazynowania i przygotowania przyjętych odpadów do kompostowania 577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>,</w:t>
      </w:r>
    </w:p>
    <w:p w14:paraId="198BBF9A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- kompostowania w biokomposterze, konfekcjonowania i magazynowania kompostu </w:t>
      </w:r>
      <w:r w:rsidRPr="001613A0">
        <w:rPr>
          <w:rFonts w:ascii="Times New Roman" w:hAnsi="Times New Roman" w:cs="Times New Roman"/>
          <w:sz w:val="24"/>
          <w:szCs w:val="24"/>
        </w:rPr>
        <w:br/>
        <w:t>2 551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>,</w:t>
      </w:r>
    </w:p>
    <w:p w14:paraId="21424745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sz w:val="24"/>
          <w:szCs w:val="24"/>
        </w:rPr>
        <w:t xml:space="preserve">     c)</w:t>
      </w:r>
      <w:r w:rsidRPr="001613A0">
        <w:rPr>
          <w:rFonts w:ascii="Times New Roman" w:hAnsi="Times New Roman" w:cs="Times New Roman"/>
          <w:sz w:val="24"/>
          <w:szCs w:val="24"/>
        </w:rPr>
        <w:t xml:space="preserve"> budowa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13A0">
        <w:rPr>
          <w:rFonts w:ascii="Times New Roman" w:hAnsi="Times New Roman" w:cs="Times New Roman"/>
          <w:sz w:val="24"/>
          <w:szCs w:val="24"/>
        </w:rPr>
        <w:t xml:space="preserve"> nowych bioreaktorów zamkniętych do prowadzenia pierwszej fazy kompostowania, wyposażonych w biofiltr z wypełnieniem biologicznym, do którego zostanie podłączony również biokomposter K-16 EKO-BUD,</w:t>
      </w:r>
    </w:p>
    <w:p w14:paraId="06B4F11F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     </w:t>
      </w:r>
      <w:r w:rsidRPr="001613A0">
        <w:rPr>
          <w:rFonts w:ascii="Times New Roman" w:hAnsi="Times New Roman" w:cs="Times New Roman"/>
          <w:b/>
          <w:sz w:val="24"/>
          <w:szCs w:val="24"/>
        </w:rPr>
        <w:t>d)</w:t>
      </w:r>
      <w:r w:rsidRPr="001613A0">
        <w:rPr>
          <w:rFonts w:ascii="Times New Roman" w:hAnsi="Times New Roman" w:cs="Times New Roman"/>
          <w:sz w:val="24"/>
          <w:szCs w:val="24"/>
        </w:rPr>
        <w:t xml:space="preserve"> zakup samobieżnej przerzucarki do prowadzenia procesów kompostowania na placu,</w:t>
      </w:r>
    </w:p>
    <w:p w14:paraId="6692D793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     </w:t>
      </w:r>
      <w:r w:rsidRPr="001613A0">
        <w:rPr>
          <w:rFonts w:ascii="Times New Roman" w:hAnsi="Times New Roman" w:cs="Times New Roman"/>
          <w:b/>
          <w:sz w:val="24"/>
          <w:szCs w:val="24"/>
        </w:rPr>
        <w:t>e)</w:t>
      </w:r>
      <w:r w:rsidRPr="001613A0">
        <w:rPr>
          <w:rFonts w:ascii="Times New Roman" w:hAnsi="Times New Roman" w:cs="Times New Roman"/>
          <w:sz w:val="24"/>
          <w:szCs w:val="24"/>
        </w:rPr>
        <w:t xml:space="preserve"> wykonanie instalacji umożliwiającej recyrkulację zanieczyszczonej wody opadowej </w:t>
      </w:r>
      <w:r w:rsidRPr="001613A0">
        <w:rPr>
          <w:rFonts w:ascii="Times New Roman" w:hAnsi="Times New Roman" w:cs="Times New Roman"/>
          <w:sz w:val="24"/>
          <w:szCs w:val="24"/>
        </w:rPr>
        <w:br/>
        <w:t xml:space="preserve">z placu na pryzmy kompostowe, w sposób umożliwiający kontrolowaną regulację wilgotności w pryzmach. </w:t>
      </w:r>
    </w:p>
    <w:p w14:paraId="2A650DC7" w14:textId="2516356E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Zakończenie rozbudowy kompostowni planuje się na</w:t>
      </w:r>
      <w:r w:rsidR="003A7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7EDD">
        <w:rPr>
          <w:rFonts w:ascii="Times New Roman" w:hAnsi="Times New Roman" w:cs="Times New Roman"/>
          <w:sz w:val="24"/>
          <w:szCs w:val="24"/>
        </w:rPr>
        <w:t>2</w:t>
      </w:r>
      <w:r w:rsidRPr="001613A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CE49F0" w14:textId="77777777" w:rsidR="00D8011E" w:rsidRPr="001613A0" w:rsidRDefault="00D8011E" w:rsidP="00D801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11E842" w14:textId="79469955" w:rsidR="00D8011E" w:rsidRPr="003A7EDD" w:rsidRDefault="00D8011E" w:rsidP="003A7ED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W celu zagospodarowania pozostałości po procesie MBP</w:t>
      </w:r>
      <w:r w:rsidRPr="001613A0">
        <w:rPr>
          <w:rFonts w:ascii="Times New Roman" w:hAnsi="Times New Roman" w:cs="Times New Roman"/>
          <w:color w:val="CC00FF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>Gmina Dębica</w:t>
      </w:r>
      <w:r w:rsidRPr="001613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 xml:space="preserve">planuje budowę składowiska z przeznaczeniem na ten cel. Budowa składowiska </w:t>
      </w:r>
      <w:r w:rsidRPr="001613A0">
        <w:rPr>
          <w:rFonts w:ascii="Times New Roman" w:hAnsi="Times New Roman" w:cs="Times New Roman"/>
          <w:sz w:val="24"/>
          <w:szCs w:val="24"/>
        </w:rPr>
        <w:lastRenderedPageBreak/>
        <w:t xml:space="preserve">polegać ma na wybudowaniu nowych kwater na odpady inne niż niebezpieczne i obojętne.  Nowe składowisko odpadów mogłoby zostać instalacją </w:t>
      </w:r>
      <w:r w:rsidR="00101510">
        <w:rPr>
          <w:rFonts w:ascii="Times New Roman" w:hAnsi="Times New Roman" w:cs="Times New Roman"/>
          <w:sz w:val="24"/>
          <w:szCs w:val="24"/>
        </w:rPr>
        <w:t xml:space="preserve">komunalną </w:t>
      </w:r>
      <w:r w:rsidRPr="001613A0">
        <w:rPr>
          <w:rFonts w:ascii="Times New Roman" w:hAnsi="Times New Roman" w:cs="Times New Roman"/>
          <w:sz w:val="24"/>
          <w:szCs w:val="24"/>
        </w:rPr>
        <w:t xml:space="preserve">do składowania pozostałości z </w:t>
      </w:r>
      <w:r w:rsidR="004C759A">
        <w:rPr>
          <w:rFonts w:ascii="Times New Roman" w:hAnsi="Times New Roman" w:cs="Times New Roman"/>
          <w:sz w:val="24"/>
          <w:szCs w:val="24"/>
        </w:rPr>
        <w:t xml:space="preserve">procesu </w:t>
      </w:r>
      <w:r w:rsidRPr="001613A0">
        <w:rPr>
          <w:rFonts w:ascii="Times New Roman" w:hAnsi="Times New Roman" w:cs="Times New Roman"/>
          <w:sz w:val="24"/>
          <w:szCs w:val="24"/>
        </w:rPr>
        <w:t>mechaniczno-biologicznego przetwarzania odpadów. Budowa nowego składowiska zapewni kompleksowe zagospodarowanie odpadów przez jeden podmiot (P</w:t>
      </w:r>
      <w:r w:rsidR="009E0E07">
        <w:rPr>
          <w:rFonts w:ascii="Times New Roman" w:hAnsi="Times New Roman" w:cs="Times New Roman"/>
          <w:sz w:val="24"/>
          <w:szCs w:val="24"/>
        </w:rPr>
        <w:t xml:space="preserve">rzedsiębiorstwo </w:t>
      </w:r>
      <w:r w:rsidRPr="001613A0">
        <w:rPr>
          <w:rFonts w:ascii="Times New Roman" w:hAnsi="Times New Roman" w:cs="Times New Roman"/>
          <w:sz w:val="24"/>
          <w:szCs w:val="24"/>
        </w:rPr>
        <w:t>G</w:t>
      </w:r>
      <w:r w:rsidR="009E0E07">
        <w:rPr>
          <w:rFonts w:ascii="Times New Roman" w:hAnsi="Times New Roman" w:cs="Times New Roman"/>
          <w:sz w:val="24"/>
          <w:szCs w:val="24"/>
        </w:rPr>
        <w:t xml:space="preserve">ospodarowania </w:t>
      </w:r>
      <w:r w:rsidRPr="001613A0">
        <w:rPr>
          <w:rFonts w:ascii="Times New Roman" w:hAnsi="Times New Roman" w:cs="Times New Roman"/>
          <w:sz w:val="24"/>
          <w:szCs w:val="24"/>
        </w:rPr>
        <w:t>O</w:t>
      </w:r>
      <w:r w:rsidR="009E0E07">
        <w:rPr>
          <w:rFonts w:ascii="Times New Roman" w:hAnsi="Times New Roman" w:cs="Times New Roman"/>
          <w:sz w:val="24"/>
          <w:szCs w:val="24"/>
        </w:rPr>
        <w:t>dpadami - PGO</w:t>
      </w:r>
      <w:r w:rsidRPr="001613A0">
        <w:rPr>
          <w:rFonts w:ascii="Times New Roman" w:hAnsi="Times New Roman" w:cs="Times New Roman"/>
          <w:sz w:val="24"/>
          <w:szCs w:val="24"/>
        </w:rPr>
        <w:t>) w ramach jednego zakładu i uzasadniona jest ze względu na rachunek ekonomiczny i rozwiązania logistyczne związane z transportem odpadów wytworzonych na instalacji Spółki. Przewidywana powierzchnia przeznaczona pod lokalizację składowiska to 1,8 ha, planowana pojemność całkowita 637 tys.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13A0">
        <w:rPr>
          <w:rFonts w:ascii="Times New Roman" w:hAnsi="Times New Roman" w:cs="Times New Roman"/>
          <w:sz w:val="24"/>
          <w:szCs w:val="24"/>
        </w:rPr>
        <w:t>,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>a w pierwszym etapie 165 tys. m</w:t>
      </w:r>
      <w:r w:rsidRPr="001613A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613A0">
        <w:rPr>
          <w:rFonts w:ascii="Times New Roman" w:hAnsi="Times New Roman" w:cs="Times New Roman"/>
          <w:sz w:val="24"/>
          <w:szCs w:val="24"/>
        </w:rPr>
        <w:t>to jest około 158 tys. Mg. Przewidywany czas zakończenia realizacji inwestycji to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Koszt całego zadania 8,6 mln złotych.</w:t>
      </w:r>
      <w:r w:rsidR="003A7EDD">
        <w:rPr>
          <w:rFonts w:ascii="Times New Roman" w:hAnsi="Times New Roman" w:cs="Times New Roman"/>
          <w:sz w:val="24"/>
          <w:szCs w:val="24"/>
        </w:rPr>
        <w:t xml:space="preserve"> Inwestycja jest zrealizowana. Obecnie czekamy na wybór zarządzającego, który będzie zobligowany do uzyskania </w:t>
      </w:r>
      <w:r w:rsidR="00BA7652">
        <w:rPr>
          <w:rFonts w:ascii="Times New Roman" w:hAnsi="Times New Roman" w:cs="Times New Roman"/>
          <w:sz w:val="24"/>
          <w:szCs w:val="24"/>
        </w:rPr>
        <w:t>P</w:t>
      </w:r>
      <w:r w:rsidR="003A7EDD">
        <w:rPr>
          <w:rFonts w:ascii="Times New Roman" w:hAnsi="Times New Roman" w:cs="Times New Roman"/>
          <w:sz w:val="24"/>
          <w:szCs w:val="24"/>
        </w:rPr>
        <w:t xml:space="preserve">ozwolenia </w:t>
      </w:r>
      <w:r w:rsidR="00BA7652">
        <w:rPr>
          <w:rFonts w:ascii="Times New Roman" w:hAnsi="Times New Roman" w:cs="Times New Roman"/>
          <w:sz w:val="24"/>
          <w:szCs w:val="24"/>
        </w:rPr>
        <w:t>Z</w:t>
      </w:r>
      <w:r w:rsidR="003A7EDD">
        <w:rPr>
          <w:rFonts w:ascii="Times New Roman" w:hAnsi="Times New Roman" w:cs="Times New Roman"/>
          <w:sz w:val="24"/>
          <w:szCs w:val="24"/>
        </w:rPr>
        <w:t>integrowanego.</w:t>
      </w:r>
    </w:p>
    <w:p w14:paraId="640822A9" w14:textId="77777777" w:rsidR="00D8011E" w:rsidRPr="00952757" w:rsidRDefault="00D8011E" w:rsidP="00D8011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14:paraId="2726A2CF" w14:textId="77777777" w:rsidR="00D8011E" w:rsidRPr="00952757" w:rsidRDefault="00D8011E" w:rsidP="00D8011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9527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Inwestycje dodatkowe planowane do realizacji</w:t>
      </w:r>
      <w:r w:rsidRPr="00952757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 xml:space="preserve"> </w:t>
      </w:r>
      <w:r w:rsidRPr="009527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po zakończeniu realizacji inwestycji </w:t>
      </w:r>
      <w:r w:rsidRPr="009527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br/>
        <w:t>tzw. „strategicznych” wskazanych w pkt 1 - 3.</w:t>
      </w:r>
    </w:p>
    <w:p w14:paraId="1040AAE1" w14:textId="77777777" w:rsidR="00D8011E" w:rsidRPr="00952757" w:rsidRDefault="00D8011E" w:rsidP="00D8011E">
      <w:pPr>
        <w:spacing w:after="120"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1BE83EC0" w14:textId="7B4D1B2C" w:rsidR="00D8011E" w:rsidRPr="00EE3FD5" w:rsidRDefault="00D8011E" w:rsidP="00D8011E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D6C">
        <w:rPr>
          <w:rFonts w:ascii="Times New Roman" w:hAnsi="Times New Roman" w:cs="Times New Roman"/>
          <w:sz w:val="24"/>
          <w:szCs w:val="24"/>
        </w:rPr>
        <w:t xml:space="preserve">Instalacja do produkcji oleju parafinowego z odpadowych tworzyw sztucznych </w:t>
      </w:r>
      <w:r w:rsidRPr="009E6D6C">
        <w:rPr>
          <w:rFonts w:ascii="Times New Roman" w:hAnsi="Times New Roman" w:cs="Times New Roman"/>
          <w:sz w:val="24"/>
          <w:szCs w:val="24"/>
        </w:rPr>
        <w:br/>
        <w:t xml:space="preserve">w istniejącym Zakładzie Segregacji Odpadów Stałych – planowane moce przerobowe </w:t>
      </w:r>
      <w:r w:rsidRPr="009E6D6C">
        <w:rPr>
          <w:rFonts w:ascii="Times New Roman" w:hAnsi="Times New Roman" w:cs="Times New Roman"/>
          <w:sz w:val="24"/>
          <w:szCs w:val="24"/>
        </w:rPr>
        <w:br/>
        <w:t>4 250 Mg/rok, planowany rok zakończenia rozbudowy to 202</w:t>
      </w:r>
      <w:r w:rsidR="003A7EDD">
        <w:rPr>
          <w:rFonts w:ascii="Times New Roman" w:hAnsi="Times New Roman" w:cs="Times New Roman"/>
          <w:sz w:val="24"/>
          <w:szCs w:val="24"/>
        </w:rPr>
        <w:t>4</w:t>
      </w:r>
      <w:r w:rsidRPr="009E6D6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BC0A64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613A0">
        <w:rPr>
          <w:rFonts w:ascii="Times New Roman" w:hAnsi="Times New Roman" w:cs="Times New Roman"/>
          <w:sz w:val="24"/>
          <w:szCs w:val="24"/>
        </w:rPr>
        <w:t xml:space="preserve"> Linia technologiczna do przetwórstwa odpadów z papierów i tektury – planowane moce przerobowe do 5 000 Mg/rok.</w:t>
      </w:r>
    </w:p>
    <w:p w14:paraId="43E77279" w14:textId="77777777" w:rsidR="00D8011E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b/>
          <w:sz w:val="24"/>
          <w:szCs w:val="24"/>
        </w:rPr>
        <w:t>3.</w:t>
      </w:r>
      <w:r w:rsidRPr="001613A0">
        <w:rPr>
          <w:rFonts w:ascii="Times New Roman" w:hAnsi="Times New Roman" w:cs="Times New Roman"/>
          <w:sz w:val="24"/>
          <w:szCs w:val="24"/>
        </w:rPr>
        <w:t xml:space="preserve"> Instalacja do recyklingu i przetwarzania odpadów z tworzyw sztucznych – planowane moce przerobowe do 1 200 Mg/rok. Produktem końcowym będzie Regranulat (PE). Opcjonalnie produkcja rękawa z regranulatu i produkcja worków foliowych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735F2" w14:textId="7C177E1A" w:rsidR="00D8011E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D9698" w14:textId="77777777" w:rsidR="006C42BA" w:rsidRPr="001613A0" w:rsidRDefault="006C42BA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5D08" w14:textId="77777777" w:rsidR="00D8011E" w:rsidRPr="001613A0" w:rsidRDefault="00D8011E" w:rsidP="00D8011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C6C6C2" w14:textId="77777777" w:rsidR="00D8011E" w:rsidRPr="001613A0" w:rsidRDefault="00D8011E" w:rsidP="00D8011E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vanish/>
          <w:sz w:val="24"/>
          <w:szCs w:val="24"/>
        </w:rPr>
      </w:pPr>
      <w:r w:rsidRPr="001613A0">
        <w:rPr>
          <w:rFonts w:ascii="Times New Roman" w:hAnsi="Times New Roman" w:cs="Times New Roman"/>
          <w:b/>
          <w:vanish/>
          <w:sz w:val="24"/>
          <w:szCs w:val="24"/>
        </w:rPr>
        <w:t>4</w:t>
      </w:r>
    </w:p>
    <w:p w14:paraId="50C3EBEC" w14:textId="69C588E6" w:rsidR="00D8011E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2547A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5. Analiza kosztów poniesionych w związku z odbieraniem, odzyskiem, </w:t>
      </w:r>
      <w:r w:rsidRPr="002547A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  <w:t xml:space="preserve">recyklingiem i unieszkodliwianiem odpadów komunalnych </w:t>
      </w:r>
      <w:r w:rsidR="00F75DC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w podziale na wpływy, wydatki i nadwyżki z opłat za gospodarowanie odpadami komunalnymi</w:t>
      </w:r>
      <w:r w:rsidRPr="002547A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  <w:t>(wg stanu na dzień 31 grudnia 2019 r.)</w:t>
      </w:r>
    </w:p>
    <w:p w14:paraId="5A21C7B4" w14:textId="5500C9B4" w:rsidR="009A1912" w:rsidRDefault="009A1912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</w:p>
    <w:p w14:paraId="1A46EDD0" w14:textId="0583A908" w:rsidR="004F39F4" w:rsidRPr="00602AE3" w:rsidRDefault="00602AE3" w:rsidP="004F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E3">
        <w:rPr>
          <w:rFonts w:ascii="Times New Roman" w:hAnsi="Times New Roman" w:cs="Times New Roman"/>
          <w:sz w:val="24"/>
          <w:szCs w:val="24"/>
        </w:rPr>
        <w:t>Wszelkie wpływy związane z systemem gospodarowania odpadami komunalnymi</w:t>
      </w:r>
    </w:p>
    <w:p w14:paraId="0F498AE0" w14:textId="77777777" w:rsidR="004F39F4" w:rsidRPr="004F39F4" w:rsidRDefault="004F39F4" w:rsidP="004F3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A61ED" w14:paraId="38DC5BDA" w14:textId="77777777" w:rsidTr="00C87422">
        <w:tc>
          <w:tcPr>
            <w:tcW w:w="9062" w:type="dxa"/>
            <w:gridSpan w:val="2"/>
          </w:tcPr>
          <w:p w14:paraId="5605D57F" w14:textId="0E25626F" w:rsidR="009A61ED" w:rsidRPr="009A61ED" w:rsidRDefault="009A61ED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ZESTAWIENIE</w:t>
            </w:r>
            <w:r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PŁYWÓW</w:t>
            </w:r>
            <w:r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 TYŁUŁU</w:t>
            </w:r>
            <w:r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SYSTEMU GOSPODAROWANIA ODPADAMI KOMUNALNYMI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ROKU 2019 W GMINIE DĘBICA</w:t>
            </w:r>
          </w:p>
        </w:tc>
      </w:tr>
      <w:tr w:rsidR="006731F7" w14:paraId="39D3DDE1" w14:textId="77777777" w:rsidTr="009A61ED">
        <w:tc>
          <w:tcPr>
            <w:tcW w:w="4248" w:type="dxa"/>
          </w:tcPr>
          <w:p w14:paraId="78BC978E" w14:textId="77777777" w:rsidR="006731F7" w:rsidRDefault="006731F7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u w:val="single"/>
              </w:rPr>
            </w:pPr>
          </w:p>
        </w:tc>
        <w:tc>
          <w:tcPr>
            <w:tcW w:w="4814" w:type="dxa"/>
          </w:tcPr>
          <w:p w14:paraId="760F08DC" w14:textId="77777777" w:rsidR="006731F7" w:rsidRDefault="006731F7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u w:val="single"/>
              </w:rPr>
            </w:pPr>
          </w:p>
        </w:tc>
      </w:tr>
      <w:tr w:rsidR="006731F7" w14:paraId="441EA008" w14:textId="77777777" w:rsidTr="009A61ED">
        <w:tc>
          <w:tcPr>
            <w:tcW w:w="4248" w:type="dxa"/>
          </w:tcPr>
          <w:p w14:paraId="0FF3C141" w14:textId="5DE80195" w:rsidR="006731F7" w:rsidRPr="009A61ED" w:rsidRDefault="009A61ED" w:rsidP="009A6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9A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NIENIE</w:t>
            </w:r>
          </w:p>
        </w:tc>
        <w:tc>
          <w:tcPr>
            <w:tcW w:w="4814" w:type="dxa"/>
          </w:tcPr>
          <w:p w14:paraId="15499D27" w14:textId="70ED43CA" w:rsidR="006731F7" w:rsidRPr="009A61ED" w:rsidRDefault="009A61ED" w:rsidP="009A6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A6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WPŁYWY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(zł)</w:t>
            </w:r>
          </w:p>
        </w:tc>
      </w:tr>
      <w:tr w:rsidR="006731F7" w14:paraId="4435A9A5" w14:textId="77777777" w:rsidTr="009A61ED">
        <w:tc>
          <w:tcPr>
            <w:tcW w:w="4248" w:type="dxa"/>
          </w:tcPr>
          <w:p w14:paraId="65EE3BF4" w14:textId="36692419" w:rsidR="006731F7" w:rsidRPr="009A61ED" w:rsidRDefault="009A61ED" w:rsidP="00004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Wpływy z </w:t>
            </w:r>
            <w:r w:rsidR="00A22E6B">
              <w:rPr>
                <w:rFonts w:ascii="Times New Roman" w:hAnsi="Times New Roman" w:cs="Times New Roman"/>
                <w:sz w:val="24"/>
                <w:szCs w:val="24"/>
              </w:rPr>
              <w:t>tytułu opłaty za gospodarowanie odpadami komunalnymi pobieranej od mieszkańców nieruchomości zamieszkałych</w:t>
            </w:r>
          </w:p>
        </w:tc>
        <w:tc>
          <w:tcPr>
            <w:tcW w:w="4814" w:type="dxa"/>
          </w:tcPr>
          <w:p w14:paraId="7F7EF2CD" w14:textId="74053F0F" w:rsidR="006731F7" w:rsidRPr="009A61ED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1 922 974,58</w:t>
            </w:r>
          </w:p>
        </w:tc>
      </w:tr>
      <w:tr w:rsidR="009A61ED" w14:paraId="5864CEF1" w14:textId="77777777" w:rsidTr="009A61ED">
        <w:tc>
          <w:tcPr>
            <w:tcW w:w="4248" w:type="dxa"/>
          </w:tcPr>
          <w:p w14:paraId="796CFE4B" w14:textId="1A390623" w:rsidR="009A61ED" w:rsidRPr="00A22E6B" w:rsidRDefault="00A22E6B" w:rsidP="00A2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4814" w:type="dxa"/>
          </w:tcPr>
          <w:p w14:paraId="65646ADF" w14:textId="574724A5" w:rsidR="009A61ED" w:rsidRPr="009A61ED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15 012,96</w:t>
            </w:r>
          </w:p>
        </w:tc>
      </w:tr>
      <w:tr w:rsidR="009A61ED" w14:paraId="42005EB9" w14:textId="77777777" w:rsidTr="009A61ED">
        <w:tc>
          <w:tcPr>
            <w:tcW w:w="4248" w:type="dxa"/>
          </w:tcPr>
          <w:p w14:paraId="4D5F43C2" w14:textId="540F809E" w:rsidR="009A61ED" w:rsidRPr="00A22E6B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 z odsetek od nieterminowych wpłat z tytułu opłaty za gospodarowanie odpadami komunalnymi</w:t>
            </w:r>
          </w:p>
        </w:tc>
        <w:tc>
          <w:tcPr>
            <w:tcW w:w="4814" w:type="dxa"/>
          </w:tcPr>
          <w:p w14:paraId="5AB73886" w14:textId="0D075857" w:rsidR="009A61ED" w:rsidRPr="009A61ED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1 730,23</w:t>
            </w:r>
          </w:p>
        </w:tc>
      </w:tr>
      <w:tr w:rsidR="00A22E6B" w14:paraId="56B5A947" w14:textId="77777777" w:rsidTr="009A61ED">
        <w:tc>
          <w:tcPr>
            <w:tcW w:w="4248" w:type="dxa"/>
          </w:tcPr>
          <w:p w14:paraId="36432658" w14:textId="2C716F95" w:rsidR="00A22E6B" w:rsidRPr="00A22E6B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4814" w:type="dxa"/>
          </w:tcPr>
          <w:p w14:paraId="4922CA3F" w14:textId="159D3897" w:rsidR="00A22E6B" w:rsidRPr="00A22E6B" w:rsidRDefault="00A22E6B" w:rsidP="00D8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22E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1 939 717,77</w:t>
            </w:r>
          </w:p>
        </w:tc>
      </w:tr>
    </w:tbl>
    <w:p w14:paraId="3E8227AD" w14:textId="77777777" w:rsidR="006731F7" w:rsidRDefault="006731F7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</w:p>
    <w:p w14:paraId="1212AF4B" w14:textId="77777777" w:rsidR="009A1912" w:rsidRPr="002547A0" w:rsidRDefault="009A1912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</w:p>
    <w:p w14:paraId="073EA8B6" w14:textId="77777777" w:rsidR="00D8011E" w:rsidRPr="001613A0" w:rsidRDefault="00D8011E" w:rsidP="00D8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4891"/>
      </w:tblGrid>
      <w:tr w:rsidR="00D8011E" w:rsidRPr="001613A0" w14:paraId="306066D5" w14:textId="77777777" w:rsidTr="00FE2A6E">
        <w:trPr>
          <w:trHeight w:val="1116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9DAF7C8" w14:textId="1D57989E" w:rsidR="00D8011E" w:rsidRPr="001613A0" w:rsidRDefault="00D8011E" w:rsidP="009A1912">
            <w:pPr>
              <w:tabs>
                <w:tab w:val="left" w:pos="81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Wszelkie </w:t>
            </w:r>
            <w:r w:rsidR="009A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związane z wdrożeniem oraz obsługą systemu </w:t>
            </w:r>
            <w:r w:rsidR="009A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gospodarki odpadami komunalnymi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(w tym również koszty poniesione w związku </w:t>
            </w:r>
            <w:r w:rsidR="009A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odbieraniem, odzyskiem, recyklingiem i unieszkodliwianiem odpadów komunalnych), zostały wykazane w poniższej tabeli. </w:t>
            </w:r>
          </w:p>
        </w:tc>
      </w:tr>
      <w:tr w:rsidR="00D8011E" w:rsidRPr="001613A0" w14:paraId="60EDF901" w14:textId="77777777" w:rsidTr="00FE2A6E">
        <w:trPr>
          <w:trHeight w:val="79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58A" w14:textId="01001A4E" w:rsidR="00D8011E" w:rsidRPr="009A61ED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ZESTAWIENIE WYDATKÓW PONIESIONYCH PRZEZ GMINĘ DĘBICA </w:t>
            </w:r>
            <w:r w:rsidR="009A61ED"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A6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ROKU 2019, W RAMACH SYSTEMU GOSPODAROWANIA ODPADAMI KOMUNALNYMI</w:t>
            </w:r>
          </w:p>
        </w:tc>
      </w:tr>
      <w:tr w:rsidR="00D8011E" w:rsidRPr="001613A0" w14:paraId="7A21C5BE" w14:textId="77777777" w:rsidTr="00FE2A6E">
        <w:trPr>
          <w:trHeight w:val="3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68E88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B1D9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8011E" w:rsidRPr="001613A0" w14:paraId="7FBE465B" w14:textId="77777777" w:rsidTr="00FE2A6E">
        <w:trPr>
          <w:trHeight w:val="314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A39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WYSZCZEGÓLNIENIE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4D1" w14:textId="2ADB0882" w:rsidR="00D8011E" w:rsidRPr="001613A0" w:rsidRDefault="00D8011E" w:rsidP="009A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WYDATKI (</w:t>
            </w:r>
            <w:r w:rsidR="00F111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zł</w:t>
            </w: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D8011E" w:rsidRPr="001613A0" w14:paraId="45C67608" w14:textId="77777777" w:rsidTr="00FE2A6E">
        <w:trPr>
          <w:trHeight w:val="3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89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Koszty wywozu odpadów komunalnych (odbiór, transport i zagospodarowanie odpadów komunalnych, prowadzenie Gminnego Punktu Selektywnej Zbiórki Odpadów Komunalnych)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816" w14:textId="5E8703C5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1 809 512,27</w:t>
            </w:r>
          </w:p>
        </w:tc>
      </w:tr>
      <w:tr w:rsidR="00D8011E" w:rsidRPr="001613A0" w14:paraId="2833AA41" w14:textId="77777777" w:rsidTr="00FE2A6E">
        <w:trPr>
          <w:trHeight w:val="69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C47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 i wyposażenia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4CB" w14:textId="2035FBE6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10 443,24</w:t>
            </w:r>
          </w:p>
        </w:tc>
      </w:tr>
      <w:tr w:rsidR="00D8011E" w:rsidRPr="001613A0" w14:paraId="6F46B3EF" w14:textId="77777777" w:rsidTr="00FE2A6E">
        <w:trPr>
          <w:trHeight w:val="71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8C7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9FA" w14:textId="2F536A8A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422,37</w:t>
            </w:r>
          </w:p>
        </w:tc>
      </w:tr>
      <w:tr w:rsidR="00D8011E" w:rsidRPr="001613A0" w14:paraId="1AED7B1C" w14:textId="77777777" w:rsidTr="00FE2A6E">
        <w:trPr>
          <w:trHeight w:val="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90B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służby cywilnej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027" w14:textId="3E8D70DB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1 137,00</w:t>
            </w:r>
          </w:p>
        </w:tc>
      </w:tr>
      <w:tr w:rsidR="00D8011E" w:rsidRPr="001613A0" w14:paraId="01E4A992" w14:textId="77777777" w:rsidTr="00FE2A6E">
        <w:trPr>
          <w:trHeight w:val="93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D1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agencyjno-prowizyjne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BD1" w14:textId="042C4641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21 364,00</w:t>
            </w:r>
          </w:p>
        </w:tc>
      </w:tr>
      <w:tr w:rsidR="00D8011E" w:rsidRPr="001613A0" w14:paraId="3FD4C530" w14:textId="77777777" w:rsidTr="00FE2A6E">
        <w:trPr>
          <w:trHeight w:val="114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4F2" w14:textId="520C851D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Koszty obsługi systemu (wynagrodzenia pracowników związanych z obsługą systemu, odpisy na ZFFŚ, dodatkowe wynagrodzenia roczne, składki na ubezpieczenia społeczne, składki na 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Fundusz Pracy</w:t>
            </w:r>
            <w:r w:rsidR="0025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wynagrodzenia bezosobowe</w:t>
            </w:r>
            <w:r w:rsidRPr="001613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683" w14:textId="1BE6CC5E" w:rsidR="00D8011E" w:rsidRPr="00244DD7" w:rsidRDefault="002547A0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102 896,71</w:t>
            </w:r>
          </w:p>
        </w:tc>
      </w:tr>
      <w:tr w:rsidR="00D8011E" w:rsidRPr="001613A0" w14:paraId="3F398B0E" w14:textId="77777777" w:rsidTr="00FE2A6E">
        <w:trPr>
          <w:trHeight w:val="98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72E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Koszty postępowania sądowego 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prokuratorskiego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A43" w14:textId="355DAE4B" w:rsidR="00D8011E" w:rsidRPr="00244DD7" w:rsidRDefault="002547A0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926,76</w:t>
            </w:r>
          </w:p>
        </w:tc>
      </w:tr>
      <w:tr w:rsidR="00D8011E" w:rsidRPr="001613A0" w14:paraId="1222011A" w14:textId="77777777" w:rsidTr="00FE2A6E">
        <w:trPr>
          <w:trHeight w:val="67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333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091" w14:textId="2AC70D40" w:rsidR="00D8011E" w:rsidRPr="00244DD7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547A0"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547A0" w:rsidRPr="00244D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98,75</w:t>
            </w:r>
          </w:p>
        </w:tc>
      </w:tr>
      <w:tr w:rsidR="00D8011E" w:rsidRPr="001613A0" w14:paraId="2B611B7F" w14:textId="77777777" w:rsidTr="00FE2A6E">
        <w:trPr>
          <w:trHeight w:val="10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0D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RAZEM</w:t>
            </w:r>
          </w:p>
          <w:p w14:paraId="7C73B93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E9A" w14:textId="33AF754B" w:rsidR="00D8011E" w:rsidRPr="00244DD7" w:rsidRDefault="002547A0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44DD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1 948 701,10</w:t>
            </w:r>
          </w:p>
        </w:tc>
      </w:tr>
    </w:tbl>
    <w:p w14:paraId="0A767BE3" w14:textId="77777777" w:rsidR="00D8011E" w:rsidRDefault="00D8011E" w:rsidP="006C4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7E7B6690" w14:textId="77777777" w:rsidR="00D8011E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5F1A9DDE" w14:textId="77777777" w:rsidR="00D8011E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1B273BB8" w14:textId="77777777" w:rsidR="00D8011E" w:rsidRPr="0035570E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35570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6. Analiza liczby mieszkańców Gminy Dębica</w:t>
      </w:r>
    </w:p>
    <w:p w14:paraId="4B2AD52A" w14:textId="77777777" w:rsidR="00D8011E" w:rsidRPr="001613A0" w:rsidRDefault="00D8011E" w:rsidP="00D8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0857F" w14:textId="29A22677" w:rsidR="00D8011E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Dokonując analizy na podstawie art. 9tb ust. 1 pkt 4 powyższej ustawy, należy wziąć pod uwagę liczbę osób zameldowanych na terenie Gminy Dębica oraz sumaryczną liczbę osób ujętych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br/>
        <w:t>w deklaracjach o wysokości opłaty za gospodarowanie odpadami komunalnymi na terenie Gminy Dębica. Na dzień 31 grudnia 201</w:t>
      </w:r>
      <w:r w:rsidR="002547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r. liczba osób zameldowanych na terenie Gminy Dębica wynosiła 25</w:t>
      </w:r>
      <w:r w:rsidR="0035570E">
        <w:rPr>
          <w:rFonts w:ascii="Times New Roman" w:hAnsi="Times New Roman" w:cs="Times New Roman"/>
          <w:color w:val="000000"/>
          <w:sz w:val="24"/>
          <w:szCs w:val="24"/>
        </w:rPr>
        <w:t xml:space="preserve"> 705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. Natomiast zadeklarowana przez właścicieli nieruchomości sumaryczna liczba osób zamieszkujących nieruchomości położone na terenie Gminy wynosiła 21 </w:t>
      </w:r>
      <w:r w:rsidR="0035570E">
        <w:rPr>
          <w:rFonts w:ascii="Times New Roman" w:hAnsi="Times New Roman" w:cs="Times New Roman"/>
          <w:color w:val="000000"/>
          <w:sz w:val="24"/>
          <w:szCs w:val="24"/>
        </w:rPr>
        <w:t>753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(stan na dzień 31 grudnia 201</w:t>
      </w:r>
      <w:r w:rsidR="002547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r.). Różnica w wysokości 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570E">
        <w:rPr>
          <w:rFonts w:ascii="Times New Roman" w:hAnsi="Times New Roman" w:cs="Times New Roman"/>
          <w:color w:val="000000"/>
          <w:sz w:val="24"/>
          <w:szCs w:val="24"/>
        </w:rPr>
        <w:t>952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może wynikać z faktu, że część osób zameldowanych na terenie Gminy Dębica faktycznie zamieszkuje na terenie innych  gmin oraz część osób wyjechało za granicę. Ponadto warto również zauważyć,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br/>
        <w:t>że w deklaracji wymienia się osoby faktycznie zamieszkujące daną nieruchomość. W sytuacji gdy dana osoba jest zameldowana na terenie Gminy Dębica,</w:t>
      </w:r>
      <w:r w:rsidRPr="001613A0">
        <w:rPr>
          <w:rFonts w:ascii="Times New Roman" w:hAnsi="Times New Roman" w:cs="Times New Roman"/>
          <w:sz w:val="24"/>
          <w:szCs w:val="24"/>
        </w:rPr>
        <w:t xml:space="preserve"> a zamieszkuje na terenie innej gminy lub wyjechała za granicę, właściciel nieruchomości jest obowiązany złożyć stosowne oświadczenie do deklaracji.</w:t>
      </w:r>
    </w:p>
    <w:p w14:paraId="574E3FCA" w14:textId="7777777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1FC60" w14:textId="77777777" w:rsidR="00D8011E" w:rsidRPr="0035570E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35570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7. Analiza liczby właścicieli nieruchomości, którzy nie zawarli umowy, </w:t>
      </w:r>
      <w:r w:rsidRPr="0035570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  <w:t xml:space="preserve">o której mowa w art. 6 ust. 1, w imieniu których Gmina powinna </w:t>
      </w:r>
      <w:r w:rsidRPr="0035570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  <w:t xml:space="preserve">podjąć działania, o których mowa w art. 6 ust. 6 - 12 ustawy </w:t>
      </w:r>
      <w:r w:rsidRPr="0035570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  <w:t>o utrzymaniu czystości i porządku w gminach</w:t>
      </w:r>
    </w:p>
    <w:p w14:paraId="316BE078" w14:textId="77777777" w:rsidR="00D8011E" w:rsidRPr="0035570E" w:rsidRDefault="00D8011E" w:rsidP="00D8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128F1D29" w14:textId="77777777" w:rsidR="00D8011E" w:rsidRPr="001613A0" w:rsidRDefault="00D8011E" w:rsidP="00D80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Stosownie do zapisów art. 9tb ust. 1 pkt 5 ustawy, analizie powinna zostać poddana również liczba właścicieli nieruchomości, którzy nie zawarli umowy, o której mowa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art. 6 ust. 1 ustawy, w imieniu których Gmina powinna podjąć działania, o których mowa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br/>
        <w:t>w art. 6 ust. 6 - 12 ustawy.</w:t>
      </w:r>
    </w:p>
    <w:p w14:paraId="175E5EE7" w14:textId="4968B0F7" w:rsidR="00D8011E" w:rsidRPr="001613A0" w:rsidRDefault="00D8011E" w:rsidP="00D80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A0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roku 201</w:t>
      </w:r>
      <w:r w:rsidR="0035570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 nie wszczynano postępowań w stosunku do właścicieli nieruchomości, którzy nie zawarli umowy, o której mowa w art. 6 ust.</w:t>
      </w:r>
      <w:r w:rsidR="00AE7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color w:val="000000"/>
          <w:sz w:val="24"/>
          <w:szCs w:val="24"/>
        </w:rPr>
        <w:t>1 z uwagi na brak wskazań.</w:t>
      </w:r>
    </w:p>
    <w:p w14:paraId="47A13E0B" w14:textId="26AA472F" w:rsidR="00D8011E" w:rsidRPr="001613A0" w:rsidRDefault="00D8011E" w:rsidP="002F4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3A0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Dębica regularnie przeprowadzana jest kontrola przez funkcjonariuszy Straży Gminnej w wyżej wymienionych obowiązkach, aby nie dochodziło do nieprawidłowości w tym zakresie. </w:t>
      </w:r>
    </w:p>
    <w:p w14:paraId="0FD5F56E" w14:textId="77777777" w:rsidR="00D8011E" w:rsidRPr="001613A0" w:rsidRDefault="00D8011E" w:rsidP="00D8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530BD" w14:textId="7E3505AB" w:rsidR="00D8011E" w:rsidRPr="00037EC0" w:rsidRDefault="00D8011E" w:rsidP="00D8011E">
      <w:pPr>
        <w:spacing w:after="200" w:line="276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</w:pPr>
      <w:r w:rsidRPr="00037E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8. Analiza ilości odpadów komunalnych wytw</w:t>
      </w:r>
      <w:r w:rsidR="00337D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a</w:t>
      </w:r>
      <w:r w:rsidRPr="00037E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rz</w:t>
      </w:r>
      <w:r w:rsidR="00337D68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>a</w:t>
      </w:r>
      <w:r w:rsidRPr="00037E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t xml:space="preserve">nych </w:t>
      </w:r>
      <w:r w:rsidRPr="00037EC0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</w:rPr>
        <w:br/>
        <w:t>na terenie Gminy Dębica</w:t>
      </w:r>
    </w:p>
    <w:p w14:paraId="799B89D7" w14:textId="0EF2FAEA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Na podstawie danych opracowanych przez Główny Urząd Statystyczny szacuje się, </w:t>
      </w:r>
      <w:r w:rsidRPr="001613A0">
        <w:rPr>
          <w:rFonts w:ascii="Times New Roman" w:hAnsi="Times New Roman" w:cs="Times New Roman"/>
          <w:sz w:val="24"/>
          <w:szCs w:val="24"/>
        </w:rPr>
        <w:br/>
        <w:t>że jeden mieszkaniec województwa podkarpackiego wytwarza  2</w:t>
      </w:r>
      <w:r w:rsidR="00057EE9">
        <w:rPr>
          <w:rFonts w:ascii="Times New Roman" w:hAnsi="Times New Roman" w:cs="Times New Roman"/>
          <w:sz w:val="24"/>
          <w:szCs w:val="24"/>
        </w:rPr>
        <w:t>42</w:t>
      </w:r>
      <w:r w:rsidRPr="001613A0">
        <w:rPr>
          <w:rFonts w:ascii="Times New Roman" w:hAnsi="Times New Roman" w:cs="Times New Roman"/>
          <w:sz w:val="24"/>
          <w:szCs w:val="24"/>
        </w:rPr>
        <w:t xml:space="preserve"> kg odpadów komunalnych. Biorąc pod uwagę powyższe, przyjmuje się, że w roku 201</w:t>
      </w:r>
      <w:r w:rsidR="00F35901">
        <w:rPr>
          <w:rFonts w:ascii="Times New Roman" w:hAnsi="Times New Roman" w:cs="Times New Roman"/>
          <w:sz w:val="24"/>
          <w:szCs w:val="24"/>
        </w:rPr>
        <w:t>9</w:t>
      </w:r>
      <w:r w:rsidRPr="001613A0">
        <w:rPr>
          <w:rFonts w:ascii="Times New Roman" w:hAnsi="Times New Roman" w:cs="Times New Roman"/>
          <w:sz w:val="24"/>
          <w:szCs w:val="24"/>
        </w:rPr>
        <w:t xml:space="preserve"> na terenie Gminy Dębica wytworzonych zostało </w:t>
      </w:r>
      <w:r w:rsidR="00057EE9">
        <w:rPr>
          <w:rFonts w:ascii="Times New Roman" w:hAnsi="Times New Roman" w:cs="Times New Roman"/>
          <w:b/>
          <w:sz w:val="24"/>
          <w:szCs w:val="24"/>
        </w:rPr>
        <w:t>5 264,2260</w:t>
      </w:r>
      <w:r w:rsidRPr="001613A0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1613A0">
        <w:rPr>
          <w:rFonts w:ascii="Times New Roman" w:hAnsi="Times New Roman" w:cs="Times New Roman"/>
          <w:sz w:val="24"/>
          <w:szCs w:val="24"/>
        </w:rPr>
        <w:t xml:space="preserve"> odpadów komunalnych. Z kolei ilość odpadów komunalnych odebranych z terenu Gminy Dębica w roku 20</w:t>
      </w:r>
      <w:r w:rsidR="008337C9">
        <w:rPr>
          <w:rFonts w:ascii="Times New Roman" w:hAnsi="Times New Roman" w:cs="Times New Roman"/>
          <w:sz w:val="24"/>
          <w:szCs w:val="24"/>
        </w:rPr>
        <w:t>19</w:t>
      </w:r>
      <w:r w:rsidRPr="001613A0">
        <w:rPr>
          <w:rFonts w:ascii="Times New Roman" w:hAnsi="Times New Roman" w:cs="Times New Roman"/>
          <w:sz w:val="24"/>
          <w:szCs w:val="24"/>
        </w:rPr>
        <w:t xml:space="preserve"> wynosi  </w:t>
      </w:r>
      <w:r w:rsidRPr="001613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A57F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034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A57F5">
        <w:rPr>
          <w:rFonts w:ascii="Times New Roman" w:eastAsia="Times New Roman" w:hAnsi="Times New Roman" w:cs="Times New Roman"/>
          <w:b/>
          <w:sz w:val="24"/>
          <w:szCs w:val="24"/>
        </w:rPr>
        <w:t>96,4051</w:t>
      </w:r>
      <w:r w:rsidRPr="001613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3A0">
        <w:rPr>
          <w:rFonts w:ascii="Times New Roman" w:hAnsi="Times New Roman" w:cs="Times New Roman"/>
          <w:b/>
          <w:sz w:val="24"/>
          <w:szCs w:val="24"/>
        </w:rPr>
        <w:t xml:space="preserve">Mg. </w:t>
      </w:r>
      <w:r w:rsidRPr="001613A0">
        <w:rPr>
          <w:rFonts w:ascii="Times New Roman" w:hAnsi="Times New Roman" w:cs="Times New Roman"/>
          <w:b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W Punkcie Selektywnej Zbiórki Odpadów Komunalnych działającym na terenie Gminy Dębica zebrano</w:t>
      </w:r>
      <w:r w:rsidRPr="001613A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57F5">
        <w:rPr>
          <w:rFonts w:ascii="Times New Roman" w:hAnsi="Times New Roman" w:cs="Times New Roman"/>
          <w:b/>
          <w:sz w:val="24"/>
          <w:szCs w:val="24"/>
          <w:lang w:eastAsia="pl-PL"/>
        </w:rPr>
        <w:t>594,1300</w:t>
      </w:r>
      <w:r w:rsidRPr="001613A0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1613A0">
        <w:rPr>
          <w:rFonts w:ascii="Times New Roman" w:hAnsi="Times New Roman" w:cs="Times New Roman"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a podmioty zbierające odpady komunalne stanowiące frakcje odpadów komunalnych: papieru, metali, tworzyw sztucznych i szkła zebrały </w:t>
      </w:r>
      <w:r w:rsidRPr="00F03448">
        <w:rPr>
          <w:rFonts w:ascii="Times New Roman" w:hAnsi="Times New Roman" w:cs="Times New Roman"/>
          <w:b/>
          <w:sz w:val="24"/>
          <w:szCs w:val="24"/>
        </w:rPr>
        <w:t>1</w:t>
      </w:r>
      <w:r w:rsidR="002A57F5">
        <w:rPr>
          <w:rFonts w:ascii="Times New Roman" w:hAnsi="Times New Roman" w:cs="Times New Roman"/>
          <w:b/>
          <w:sz w:val="24"/>
          <w:szCs w:val="24"/>
        </w:rPr>
        <w:t> 890,7070</w:t>
      </w:r>
      <w:r w:rsidRPr="00F03448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1613A0">
        <w:rPr>
          <w:rFonts w:ascii="Times New Roman" w:hAnsi="Times New Roman" w:cs="Times New Roman"/>
          <w:sz w:val="24"/>
          <w:szCs w:val="24"/>
        </w:rPr>
        <w:t xml:space="preserve">. Łącznie odebranych i zebranych odpadów zostało </w:t>
      </w:r>
      <w:r w:rsidR="002A57F5">
        <w:rPr>
          <w:rFonts w:ascii="Times New Roman" w:hAnsi="Times New Roman" w:cs="Times New Roman"/>
          <w:b/>
          <w:sz w:val="24"/>
          <w:szCs w:val="24"/>
          <w:u w:val="single"/>
        </w:rPr>
        <w:t>7 781,2421</w:t>
      </w:r>
      <w:r w:rsidRPr="00161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Mg.</w:t>
      </w:r>
    </w:p>
    <w:p w14:paraId="5F03EC5F" w14:textId="65AD0167" w:rsidR="00D8011E" w:rsidRPr="001613A0" w:rsidRDefault="00D8011E" w:rsidP="00D801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Przedstawione wartości wynikają z</w:t>
      </w:r>
      <w:r w:rsidR="002A57F5">
        <w:rPr>
          <w:rFonts w:ascii="Times New Roman" w:hAnsi="Times New Roman" w:cs="Times New Roman"/>
          <w:sz w:val="24"/>
          <w:szCs w:val="24"/>
        </w:rPr>
        <w:t xml:space="preserve">e </w:t>
      </w:r>
      <w:r w:rsidRPr="001613A0">
        <w:rPr>
          <w:rFonts w:ascii="Times New Roman" w:hAnsi="Times New Roman" w:cs="Times New Roman"/>
          <w:sz w:val="24"/>
          <w:szCs w:val="24"/>
        </w:rPr>
        <w:t>sprawozdań składanych przez podmioty odbierające odpady komunalne z terenu Gminy Dębica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3A0">
        <w:rPr>
          <w:rFonts w:ascii="Times New Roman" w:hAnsi="Times New Roman" w:cs="Times New Roman"/>
          <w:sz w:val="24"/>
          <w:szCs w:val="24"/>
        </w:rPr>
        <w:t xml:space="preserve"> sprawozdania podmiotu prowadzącego Punkt Selektywnej Zbiórki Odpadów Komunalnych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F0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</w:t>
      </w:r>
      <w:r w:rsidR="002A57F5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7F5">
        <w:rPr>
          <w:rFonts w:ascii="Times New Roman" w:hAnsi="Times New Roman" w:cs="Times New Roman"/>
          <w:sz w:val="24"/>
          <w:szCs w:val="24"/>
        </w:rPr>
        <w:t>składanych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67712A">
        <w:rPr>
          <w:rFonts w:ascii="Times New Roman" w:hAnsi="Times New Roman" w:cs="Times New Roman"/>
          <w:bCs/>
          <w:sz w:val="24"/>
          <w:szCs w:val="24"/>
        </w:rPr>
        <w:t>podmiot</w:t>
      </w:r>
      <w:r w:rsidR="002A57F5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67712A">
        <w:rPr>
          <w:rFonts w:ascii="Times New Roman" w:hAnsi="Times New Roman" w:cs="Times New Roman"/>
          <w:bCs/>
          <w:sz w:val="24"/>
          <w:szCs w:val="24"/>
        </w:rPr>
        <w:t>zbierając</w:t>
      </w:r>
      <w:r w:rsidR="002A57F5">
        <w:rPr>
          <w:rFonts w:ascii="Times New Roman" w:hAnsi="Times New Roman" w:cs="Times New Roman"/>
          <w:bCs/>
          <w:sz w:val="24"/>
          <w:szCs w:val="24"/>
        </w:rPr>
        <w:t>e</w:t>
      </w:r>
      <w:r w:rsidRPr="0067712A">
        <w:rPr>
          <w:rFonts w:ascii="Times New Roman" w:hAnsi="Times New Roman" w:cs="Times New Roman"/>
          <w:bCs/>
          <w:sz w:val="24"/>
          <w:szCs w:val="24"/>
        </w:rPr>
        <w:t xml:space="preserve"> odpady komunalne stanowiące frakcje odpadów komunalnych: papieru, metali, tworzyw sztucznych i szkła</w:t>
      </w:r>
      <w:r w:rsidRPr="001613A0">
        <w:rPr>
          <w:rFonts w:ascii="Times New Roman" w:hAnsi="Times New Roman" w:cs="Times New Roman"/>
          <w:sz w:val="24"/>
          <w:szCs w:val="24"/>
        </w:rPr>
        <w:t>.</w:t>
      </w:r>
    </w:p>
    <w:p w14:paraId="348FEEAD" w14:textId="77777777" w:rsidR="00D8011E" w:rsidRDefault="00D8011E" w:rsidP="00D801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Poniżej znajdują się tabele przedstawiające rodzaje i ilości odpadów komunalnych.</w:t>
      </w:r>
    </w:p>
    <w:p w14:paraId="10C4277C" w14:textId="77777777" w:rsidR="00D8011E" w:rsidRPr="001613A0" w:rsidRDefault="00D8011E" w:rsidP="00D8011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8235" w14:textId="6E2B55F6" w:rsidR="00D8011E" w:rsidRPr="00990AFF" w:rsidRDefault="00D8011E" w:rsidP="00D8011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t>Ilość odpadów komunalnych odebranych  w roku 201</w:t>
      </w:r>
      <w:r w:rsidR="0035570E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z terenu Gminy Dębica </w:t>
      </w: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br/>
        <w:t>z podziałem na kody odpadów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28"/>
        <w:gridCol w:w="3024"/>
      </w:tblGrid>
      <w:tr w:rsidR="00D8011E" w:rsidRPr="001613A0" w14:paraId="662D6D6B" w14:textId="77777777" w:rsidTr="00A74FE9">
        <w:tc>
          <w:tcPr>
            <w:tcW w:w="3010" w:type="dxa"/>
            <w:shd w:val="clear" w:color="auto" w:fill="F2F2F2" w:themeFill="background1" w:themeFillShade="F2"/>
          </w:tcPr>
          <w:p w14:paraId="302F1401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b/>
                <w:sz w:val="28"/>
                <w:szCs w:val="28"/>
              </w:rPr>
              <w:t>Kod odebranych odpadów komunalnych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91F41A8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b/>
                <w:sz w:val="28"/>
                <w:szCs w:val="28"/>
              </w:rPr>
              <w:t>Rodzaj odebranych odpadów komunalnych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5F2694F5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b/>
                <w:sz w:val="28"/>
                <w:szCs w:val="28"/>
              </w:rPr>
              <w:t>Masa odebranych odpadów komunalnych [Mg]</w:t>
            </w:r>
          </w:p>
        </w:tc>
      </w:tr>
      <w:tr w:rsidR="00D8011E" w:rsidRPr="001613A0" w14:paraId="0D904BF2" w14:textId="77777777" w:rsidTr="00A74FE9">
        <w:tc>
          <w:tcPr>
            <w:tcW w:w="3010" w:type="dxa"/>
          </w:tcPr>
          <w:p w14:paraId="77CB89B8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28" w:type="dxa"/>
          </w:tcPr>
          <w:p w14:paraId="566F4E9B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3024" w:type="dxa"/>
          </w:tcPr>
          <w:p w14:paraId="07276668" w14:textId="2CFBAD00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55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516,3071</w:t>
            </w:r>
          </w:p>
        </w:tc>
      </w:tr>
      <w:tr w:rsidR="00D8011E" w:rsidRPr="001613A0" w14:paraId="16ADD09B" w14:textId="77777777" w:rsidTr="00A74FE9">
        <w:tc>
          <w:tcPr>
            <w:tcW w:w="3010" w:type="dxa"/>
          </w:tcPr>
          <w:p w14:paraId="73BE442C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ex 15 01 06</w:t>
            </w:r>
          </w:p>
        </w:tc>
        <w:tc>
          <w:tcPr>
            <w:tcW w:w="3028" w:type="dxa"/>
          </w:tcPr>
          <w:p w14:paraId="654A543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Zmieszane odpady opakowaniowe metali, tworzyw sztucznych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opakowań                       wielomateriałowych</w:t>
            </w:r>
          </w:p>
        </w:tc>
        <w:tc>
          <w:tcPr>
            <w:tcW w:w="3024" w:type="dxa"/>
          </w:tcPr>
          <w:p w14:paraId="6F8D316B" w14:textId="396578E5" w:rsidR="00D8011E" w:rsidRPr="001613A0" w:rsidRDefault="0035570E" w:rsidP="00A74F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516,1000</w:t>
            </w:r>
          </w:p>
        </w:tc>
      </w:tr>
      <w:tr w:rsidR="00D8011E" w:rsidRPr="001613A0" w14:paraId="4183B32A" w14:textId="77777777" w:rsidTr="00A74FE9">
        <w:tc>
          <w:tcPr>
            <w:tcW w:w="3010" w:type="dxa"/>
          </w:tcPr>
          <w:p w14:paraId="2528922B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028" w:type="dxa"/>
          </w:tcPr>
          <w:p w14:paraId="207C368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3024" w:type="dxa"/>
          </w:tcPr>
          <w:p w14:paraId="584436F3" w14:textId="6E031A22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55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32,1260</w:t>
            </w:r>
          </w:p>
          <w:p w14:paraId="4BFCEFAE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1E" w:rsidRPr="001613A0" w14:paraId="6B3B80CA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747D1AA3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 20 01 99</w:t>
            </w:r>
          </w:p>
        </w:tc>
        <w:tc>
          <w:tcPr>
            <w:tcW w:w="3028" w:type="dxa"/>
            <w:vAlign w:val="center"/>
          </w:tcPr>
          <w:p w14:paraId="7E73CAE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3024" w:type="dxa"/>
            <w:vAlign w:val="center"/>
          </w:tcPr>
          <w:p w14:paraId="3B3B410E" w14:textId="0E3A3A97" w:rsidR="00D8011E" w:rsidRPr="001613A0" w:rsidRDefault="0035570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322,7400</w:t>
            </w:r>
          </w:p>
        </w:tc>
      </w:tr>
      <w:tr w:rsidR="00D8011E" w:rsidRPr="001613A0" w14:paraId="141339A7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64C8A2E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028" w:type="dxa"/>
            <w:vAlign w:val="center"/>
          </w:tcPr>
          <w:p w14:paraId="001DF90C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3024" w:type="dxa"/>
            <w:vAlign w:val="center"/>
          </w:tcPr>
          <w:p w14:paraId="18E7EA46" w14:textId="7D438090" w:rsidR="00D8011E" w:rsidRPr="001613A0" w:rsidRDefault="0035570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351,1000</w:t>
            </w:r>
          </w:p>
        </w:tc>
      </w:tr>
      <w:tr w:rsidR="00D8011E" w:rsidRPr="001613A0" w14:paraId="54B2E6D8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409782AE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3028" w:type="dxa"/>
            <w:vAlign w:val="center"/>
          </w:tcPr>
          <w:p w14:paraId="0F7D3665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z papieru </w:t>
            </w:r>
          </w:p>
          <w:p w14:paraId="519C7CEF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tektury</w:t>
            </w:r>
          </w:p>
        </w:tc>
        <w:tc>
          <w:tcPr>
            <w:tcW w:w="3024" w:type="dxa"/>
            <w:vAlign w:val="center"/>
          </w:tcPr>
          <w:p w14:paraId="7B71B829" w14:textId="31E27D04" w:rsidR="00D8011E" w:rsidRPr="001613A0" w:rsidRDefault="0035570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202,9030</w:t>
            </w:r>
          </w:p>
        </w:tc>
      </w:tr>
      <w:tr w:rsidR="00D8011E" w:rsidRPr="001613A0" w14:paraId="27EE82AA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6E4EC050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028" w:type="dxa"/>
            <w:vAlign w:val="center"/>
          </w:tcPr>
          <w:p w14:paraId="5E34A0B7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024" w:type="dxa"/>
            <w:vAlign w:val="center"/>
          </w:tcPr>
          <w:p w14:paraId="24067CCD" w14:textId="315848E9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5570E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D8011E" w:rsidRPr="001613A0" w14:paraId="1FFF4EDA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04178476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3028" w:type="dxa"/>
            <w:vAlign w:val="center"/>
          </w:tcPr>
          <w:p w14:paraId="15414809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3024" w:type="dxa"/>
            <w:vAlign w:val="center"/>
          </w:tcPr>
          <w:p w14:paraId="04753859" w14:textId="2474718E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5570E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</w:tr>
      <w:tr w:rsidR="00D8011E" w:rsidRPr="001613A0" w14:paraId="749C3EA5" w14:textId="77777777" w:rsidTr="00A74FE9">
        <w:trPr>
          <w:trHeight w:val="1157"/>
        </w:trPr>
        <w:tc>
          <w:tcPr>
            <w:tcW w:w="3010" w:type="dxa"/>
            <w:vAlign w:val="center"/>
          </w:tcPr>
          <w:p w14:paraId="053F6651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028" w:type="dxa"/>
            <w:vAlign w:val="center"/>
          </w:tcPr>
          <w:p w14:paraId="6C44DE75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024" w:type="dxa"/>
            <w:vAlign w:val="center"/>
          </w:tcPr>
          <w:p w14:paraId="29170EB7" w14:textId="0CAC2735" w:rsidR="00D8011E" w:rsidRPr="001613A0" w:rsidRDefault="0035570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11,3200</w:t>
            </w:r>
          </w:p>
        </w:tc>
      </w:tr>
      <w:tr w:rsidR="00D8011E" w:rsidRPr="001613A0" w14:paraId="3C20594D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291C3AAD" w14:textId="0BE68A19" w:rsidR="00D8011E" w:rsidRPr="0035570E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20 01 3</w:t>
            </w:r>
            <w:r w:rsidR="0035570E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3028" w:type="dxa"/>
            <w:vAlign w:val="center"/>
          </w:tcPr>
          <w:p w14:paraId="3B03C6B4" w14:textId="0BAD9ADB" w:rsidR="00D8011E" w:rsidRPr="001613A0" w:rsidRDefault="0035570E" w:rsidP="00F3590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 w:rsidR="00F35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20 01 21 i 20 01 23 zawierające niebezpieczne sk</w:t>
            </w:r>
            <w:r w:rsidR="00F3590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adniki</w:t>
            </w:r>
          </w:p>
        </w:tc>
        <w:tc>
          <w:tcPr>
            <w:tcW w:w="3024" w:type="dxa"/>
            <w:vAlign w:val="center"/>
          </w:tcPr>
          <w:p w14:paraId="1AEAC8A6" w14:textId="7F5C4540" w:rsidR="00D8011E" w:rsidRPr="001613A0" w:rsidRDefault="0035570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20,3800</w:t>
            </w:r>
          </w:p>
        </w:tc>
      </w:tr>
      <w:tr w:rsidR="00D8011E" w:rsidRPr="001613A0" w14:paraId="7F3E0C5C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400EC660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028" w:type="dxa"/>
            <w:vAlign w:val="center"/>
          </w:tcPr>
          <w:p w14:paraId="11DD1DD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024" w:type="dxa"/>
            <w:vAlign w:val="center"/>
          </w:tcPr>
          <w:p w14:paraId="6ACE1665" w14:textId="3352AC77" w:rsidR="00D8011E" w:rsidRPr="001613A0" w:rsidRDefault="0035570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23,2200</w:t>
            </w:r>
          </w:p>
        </w:tc>
      </w:tr>
      <w:tr w:rsidR="00D8011E" w:rsidRPr="001613A0" w14:paraId="1B713A47" w14:textId="77777777" w:rsidTr="00A74FE9">
        <w:trPr>
          <w:trHeight w:val="685"/>
        </w:trPr>
        <w:tc>
          <w:tcPr>
            <w:tcW w:w="3010" w:type="dxa"/>
            <w:vAlign w:val="center"/>
          </w:tcPr>
          <w:p w14:paraId="0A6D2661" w14:textId="77777777" w:rsidR="00D8011E" w:rsidRPr="001613A0" w:rsidRDefault="00D8011E" w:rsidP="00A74F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6052" w:type="dxa"/>
            <w:gridSpan w:val="2"/>
            <w:vAlign w:val="center"/>
          </w:tcPr>
          <w:p w14:paraId="1865FB95" w14:textId="0642838B" w:rsidR="00D8011E" w:rsidRPr="001613A0" w:rsidRDefault="00D8011E" w:rsidP="00F359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35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5 296,4051</w:t>
            </w:r>
            <w:r w:rsidRPr="00161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14:paraId="47BF14F4" w14:textId="77777777" w:rsidR="00D8011E" w:rsidRDefault="00D8011E" w:rsidP="00D8011E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1F64AD" w14:textId="77777777" w:rsidR="006C42BA" w:rsidRDefault="006C42BA" w:rsidP="00D8011E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46E584C" w14:textId="616610A5" w:rsidR="00D8011E" w:rsidRPr="006C42BA" w:rsidRDefault="00D8011E" w:rsidP="006C42BA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br/>
        <w:t>Ilość odpadów komunalnych zebranych w roku 201</w:t>
      </w:r>
      <w:r w:rsidR="00F35901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 terenu Gminy Dębica w Punkcie Selektywnej Zbiórki Odpadów Komunalnych z podziałem na kody odpadów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0"/>
        <w:gridCol w:w="2184"/>
      </w:tblGrid>
      <w:tr w:rsidR="00D8011E" w:rsidRPr="001613A0" w14:paraId="73B2BFF0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E2617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Kod zebranych odpadów komunalnych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808F6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Rodzaj zebranych odpadów komunalnych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C9F95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Masa zebranych odpadów komunalnych</w:t>
            </w:r>
          </w:p>
          <w:p w14:paraId="56D2E547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[Mg]</w:t>
            </w:r>
          </w:p>
        </w:tc>
      </w:tr>
      <w:tr w:rsidR="00D8011E" w:rsidRPr="001613A0" w14:paraId="3820CF16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A50A7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ex 20 01 99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4D0E4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E737A" w14:textId="1EF9F498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5,6000</w:t>
            </w:r>
          </w:p>
        </w:tc>
      </w:tr>
      <w:tr w:rsidR="00D8011E" w:rsidRPr="001613A0" w14:paraId="3FFD63C3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4892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F11E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7CAD7" w14:textId="11CF36B8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8,0700</w:t>
            </w:r>
          </w:p>
        </w:tc>
      </w:tr>
      <w:tr w:rsidR="00D8011E" w:rsidRPr="001613A0" w14:paraId="67737D6F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8F884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2E77F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7E39B" w14:textId="46426BD9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F359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8011E" w:rsidRPr="001613A0" w14:paraId="5D6B3E32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FFA24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C29B9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4E3D" w14:textId="6478D3F5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F35901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D8011E" w:rsidRPr="001613A0" w14:paraId="0AF0D211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DB4D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322B1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B4BE" w14:textId="7918F406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7,7600</w:t>
            </w:r>
          </w:p>
        </w:tc>
      </w:tr>
      <w:tr w:rsidR="00D8011E" w:rsidRPr="001613A0" w14:paraId="57368779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7F29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62F7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7034E" w14:textId="7D5A8D50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12,2000</w:t>
            </w:r>
          </w:p>
        </w:tc>
      </w:tr>
      <w:tr w:rsidR="00D8011E" w:rsidRPr="001613A0" w14:paraId="61666FDE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81960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271B6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Zmieszane odpady z betonu, gruzu ceglanego, odpadowych materiałów ceramicznych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elementów wyposażenia inne niż wymienione w 17 01 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113EE" w14:textId="1073806C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64,8300</w:t>
            </w:r>
          </w:p>
        </w:tc>
      </w:tr>
      <w:tr w:rsidR="00D8011E" w:rsidRPr="001613A0" w14:paraId="36913512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92C2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0E0A9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7987A" w14:textId="742227F1" w:rsidR="00D8011E" w:rsidRPr="001613A0" w:rsidRDefault="00F35901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15,5600</w:t>
            </w:r>
          </w:p>
        </w:tc>
      </w:tr>
      <w:tr w:rsidR="00D8011E" w:rsidRPr="001613A0" w14:paraId="08EAB943" w14:textId="77777777" w:rsidTr="00A74FE9">
        <w:trPr>
          <w:trHeight w:val="206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DC894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4DC30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Zmieszane odpady z budowy, remontów i demontażu inne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niż wymienione w 17 09 01,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 09 02  i 17 09 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FF22E" w14:textId="6C964B14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0AAC">
              <w:rPr>
                <w:rFonts w:ascii="Times New Roman" w:eastAsia="Times New Roman" w:hAnsi="Times New Roman" w:cs="Times New Roman"/>
                <w:sz w:val="24"/>
                <w:szCs w:val="24"/>
              </w:rPr>
              <w:t>8,8600</w:t>
            </w:r>
          </w:p>
        </w:tc>
      </w:tr>
    </w:tbl>
    <w:p w14:paraId="2FD1FE0E" w14:textId="77777777" w:rsidR="00D8011E" w:rsidRPr="001613A0" w:rsidRDefault="00D8011E" w:rsidP="00D801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0"/>
        <w:gridCol w:w="2184"/>
      </w:tblGrid>
      <w:tr w:rsidR="00D8011E" w:rsidRPr="001613A0" w14:paraId="604BD3AD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C3A33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18B9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44019" w14:textId="43BACE6B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C0AAC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D8011E" w:rsidRPr="001613A0" w14:paraId="260C778B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47075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20 01 11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25D3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EA03" w14:textId="44E58EF2" w:rsidR="00D8011E" w:rsidRPr="001613A0" w:rsidRDefault="00DC0AAC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1,0500</w:t>
            </w:r>
          </w:p>
        </w:tc>
      </w:tr>
      <w:tr w:rsidR="00D8011E" w:rsidRPr="001613A0" w14:paraId="6B23341C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2CC1D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D4C5A" w14:textId="77777777" w:rsidR="00D8011E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6EE0A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zawierające freony</w:t>
            </w:r>
          </w:p>
          <w:p w14:paraId="54B6CB33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E4E01" w14:textId="243F2D89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AAC">
              <w:rPr>
                <w:rFonts w:ascii="Times New Roman" w:eastAsia="Times New Roman" w:hAnsi="Times New Roman" w:cs="Times New Roman"/>
                <w:sz w:val="24"/>
                <w:szCs w:val="24"/>
              </w:rPr>
              <w:t>9,1700</w:t>
            </w:r>
          </w:p>
        </w:tc>
      </w:tr>
      <w:tr w:rsidR="00D8011E" w:rsidRPr="001613A0" w14:paraId="36C43C26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2F568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20 01 28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6B86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Farby, tusze, farby drukarskie, kleje, lepiszcze i żywice inne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niż wymienione w 20 01 27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2DE3B" w14:textId="6AD10F2C" w:rsidR="00D8011E" w:rsidRPr="001613A0" w:rsidRDefault="00DC0AAC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4,5400</w:t>
            </w:r>
          </w:p>
        </w:tc>
      </w:tr>
      <w:tr w:rsidR="00D8011E" w:rsidRPr="001613A0" w14:paraId="120C2D46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58EB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4046A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elektryczne inne niż wymienione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20 01 21 i 20 01 23 zawierające niebezpieczne składniki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3691" w14:textId="048B92FB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9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DC0AAC">
              <w:rPr>
                <w:rFonts w:ascii="Times New Roman" w:eastAsia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D8011E" w:rsidRPr="001613A0" w14:paraId="6724A481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8CAD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EB62C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elektryczne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i elektroniczne inne niż wymienione w 20 01 21, </w:t>
            </w: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20 01 23 i 20 01 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F6A10" w14:textId="26E6388D" w:rsidR="00D8011E" w:rsidRPr="001613A0" w:rsidRDefault="00DC0AAC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4,9400</w:t>
            </w:r>
          </w:p>
        </w:tc>
      </w:tr>
      <w:tr w:rsidR="00D8011E" w:rsidRPr="001613A0" w14:paraId="3D395680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7C7A7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2FC87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E9CFB" w14:textId="23733C6D" w:rsidR="00D8011E" w:rsidRPr="001613A0" w:rsidRDefault="00DC0AAC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317,7900</w:t>
            </w:r>
          </w:p>
        </w:tc>
      </w:tr>
      <w:tr w:rsidR="00D8011E" w:rsidRPr="001613A0" w14:paraId="5D0BE780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83627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26536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1A9CE" w14:textId="1EFE3F8C" w:rsidR="00D8011E" w:rsidRPr="001613A0" w:rsidRDefault="00DC0AAC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54,1300</w:t>
            </w:r>
          </w:p>
        </w:tc>
      </w:tr>
      <w:tr w:rsidR="00D8011E" w:rsidRPr="001613A0" w14:paraId="0308E428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0506" w14:textId="0C968055" w:rsidR="00D8011E" w:rsidRPr="00DC0AAC" w:rsidRDefault="00D8011E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613A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20 01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DC0AA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683C1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7561" w14:textId="0BE093BC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0E9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DC0A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1600</w:t>
            </w:r>
          </w:p>
        </w:tc>
      </w:tr>
      <w:tr w:rsidR="00D8011E" w:rsidRPr="001613A0" w14:paraId="24ED82AF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584D0" w14:textId="51D890E6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20 01 </w:t>
            </w:r>
            <w:r w:rsidR="00DC0A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4CE78" w14:textId="1F1CAD75" w:rsidR="00D8011E" w:rsidRDefault="00DC0AAC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1B730" w14:textId="66EC3F35" w:rsidR="00D8011E" w:rsidRPr="00440E95" w:rsidRDefault="00DC0AAC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0,1300</w:t>
            </w:r>
          </w:p>
        </w:tc>
      </w:tr>
      <w:tr w:rsidR="00D8011E" w:rsidRPr="001613A0" w14:paraId="01EE4942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B29AC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613A0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A8ADF" w14:textId="6F508231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Hlk508801706"/>
            <w:r w:rsidRPr="001613A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</w:t>
            </w:r>
            <w:bookmarkEnd w:id="0"/>
            <w:r w:rsidR="00DC0AAC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594,1300</w:t>
            </w:r>
          </w:p>
        </w:tc>
      </w:tr>
    </w:tbl>
    <w:p w14:paraId="33F2DD3B" w14:textId="30644225" w:rsidR="00D8011E" w:rsidRPr="00990AFF" w:rsidRDefault="00D8011E" w:rsidP="006C42BA">
      <w:pPr>
        <w:spacing w:after="200"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t>Ilość odpadów komunalnych zebranych w roku 201</w:t>
      </w:r>
      <w:r w:rsidR="00741EB4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z terenu Gminy Dębica </w:t>
      </w:r>
      <w:r w:rsidRPr="00990AFF">
        <w:rPr>
          <w:rFonts w:ascii="Times New Roman" w:hAnsi="Times New Roman" w:cs="Times New Roman"/>
          <w:b/>
          <w:color w:val="002060"/>
          <w:sz w:val="24"/>
          <w:szCs w:val="24"/>
        </w:rPr>
        <w:br/>
        <w:t>przez podmioty zbierające odpady komunalne stanowiące frakcje odpadów komunalnych: papieru, metali, tworzyw sztucznych i szkła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390"/>
        <w:gridCol w:w="2184"/>
      </w:tblGrid>
      <w:tr w:rsidR="00D8011E" w:rsidRPr="001613A0" w14:paraId="0CEE58F3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DE4C6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Kod zebranych odpadów komunalnych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E2638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Rodzaj zebranych odpadów komunalnych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D0538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vertAlign w:val="superscript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Masa zebranych odpadów komunalnych</w:t>
            </w:r>
          </w:p>
          <w:p w14:paraId="426DE4C6" w14:textId="77777777" w:rsidR="00D8011E" w:rsidRPr="001613A0" w:rsidRDefault="00D8011E" w:rsidP="00A74F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13A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[Mg]</w:t>
            </w:r>
          </w:p>
        </w:tc>
      </w:tr>
      <w:tr w:rsidR="00D8011E" w:rsidRPr="001613A0" w14:paraId="5F409A78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70DAA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3ECC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E7237" w14:textId="64556D2C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394">
              <w:rPr>
                <w:rFonts w:ascii="Times New Roman" w:eastAsia="Times New Roman" w:hAnsi="Times New Roman" w:cs="Times New Roman"/>
                <w:sz w:val="24"/>
                <w:szCs w:val="24"/>
              </w:rPr>
              <w:t> 736,5870</w:t>
            </w:r>
          </w:p>
        </w:tc>
      </w:tr>
      <w:tr w:rsidR="00D8011E" w:rsidRPr="001613A0" w14:paraId="302E919E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2DC6A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E9AC8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E76A" w14:textId="3C7EB794" w:rsidR="00D8011E" w:rsidRPr="001613A0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53,1500</w:t>
            </w:r>
          </w:p>
        </w:tc>
      </w:tr>
      <w:tr w:rsidR="00D8011E" w:rsidRPr="001613A0" w14:paraId="292BC45A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53883" w14:textId="77777777" w:rsidR="00D8011E" w:rsidRPr="001613A0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5B276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A0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C2D8A" w14:textId="4C5441D3" w:rsidR="00D8011E" w:rsidRPr="001613A0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4,2200</w:t>
            </w:r>
          </w:p>
        </w:tc>
      </w:tr>
      <w:tr w:rsidR="00D8011E" w:rsidRPr="001613A0" w14:paraId="7449CA06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7389" w14:textId="2577DFDF" w:rsidR="00D8011E" w:rsidRPr="001613A0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50325" w14:textId="49B23E84" w:rsidR="00D8011E" w:rsidRPr="001613A0" w:rsidRDefault="004E7394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Żelazo i stal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67B02" w14:textId="6BD570D7" w:rsidR="00D8011E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95,6930</w:t>
            </w:r>
          </w:p>
        </w:tc>
      </w:tr>
      <w:tr w:rsidR="004E7394" w:rsidRPr="001613A0" w14:paraId="05F1B6C3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C2F95" w14:textId="3B85C297" w:rsidR="004E7394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A3534" w14:textId="29D30049" w:rsidR="004E7394" w:rsidRDefault="004E7394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Miedź, brąz, mosiądz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7F012" w14:textId="76926516" w:rsidR="004E7394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0,0050</w:t>
            </w:r>
          </w:p>
        </w:tc>
      </w:tr>
      <w:tr w:rsidR="004E7394" w:rsidRPr="001613A0" w14:paraId="76DB5D8A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E969A" w14:textId="60DB280A" w:rsidR="004E7394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826A" w14:textId="68731AE1" w:rsidR="004E7394" w:rsidRDefault="004E7394" w:rsidP="00A74F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BE8B6" w14:textId="0A685F0F" w:rsidR="004E7394" w:rsidRDefault="004E7394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1,0520</w:t>
            </w:r>
          </w:p>
        </w:tc>
      </w:tr>
      <w:tr w:rsidR="00D8011E" w:rsidRPr="001613A0" w14:paraId="21127035" w14:textId="77777777" w:rsidTr="00A74FE9">
        <w:trPr>
          <w:trHeight w:val="59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84143" w14:textId="77777777" w:rsidR="00D8011E" w:rsidRPr="00440E95" w:rsidRDefault="00D8011E" w:rsidP="00A74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958E" w14:textId="5FBABCD9" w:rsidR="00D8011E" w:rsidRPr="00440E95" w:rsidRDefault="00D8011E" w:rsidP="00A74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440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E73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890,7070</w:t>
            </w:r>
          </w:p>
        </w:tc>
      </w:tr>
    </w:tbl>
    <w:p w14:paraId="2A9CA865" w14:textId="77777777" w:rsidR="00D8011E" w:rsidRDefault="00D8011E" w:rsidP="00DB5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6F4EF66" w14:textId="0C3FF0C1" w:rsidR="00D8011E" w:rsidRPr="00DF29D6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lastRenderedPageBreak/>
        <w:t xml:space="preserve">9. Analiza ilości zmieszanych </w:t>
      </w:r>
      <w:r w:rsidR="005054E3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(niesegregowanych) </w:t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odpadów komunalnych, </w:t>
      </w:r>
      <w:r w:rsidR="000152D7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bioodpadów stanowiących odpady komunalne, odbieranych z terenu gminy oraz </w:t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pozostałości z sortowania </w:t>
      </w:r>
      <w:r w:rsidR="000152D7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odpadów komunalnych i </w:t>
      </w:r>
      <w:r w:rsidR="005054E3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br/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i pozostałości z </w:t>
      </w:r>
      <w:r w:rsidR="000152D7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procesu </w:t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mechaniczno-biologicznego przetwarzania </w:t>
      </w:r>
      <w:r w:rsidR="000152D7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niesegregowanych (zmieszanych) </w:t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odpadów komunalnyc</w:t>
      </w:r>
      <w:r w:rsidR="000152D7"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h</w:t>
      </w:r>
      <w:r w:rsidRPr="00DF29D6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z terenu Gminy Dębica</w:t>
      </w:r>
    </w:p>
    <w:p w14:paraId="0D910B8D" w14:textId="77777777" w:rsidR="00D8011E" w:rsidRPr="000608D1" w:rsidRDefault="00D8011E" w:rsidP="00D8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883913" w14:textId="36C95C01" w:rsidR="00D8011E" w:rsidRDefault="00D8011E" w:rsidP="00717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>Ilość zmieszanych</w:t>
      </w:r>
      <w:r w:rsidR="0071790F">
        <w:rPr>
          <w:rFonts w:ascii="Times New Roman" w:hAnsi="Times New Roman" w:cs="Times New Roman"/>
          <w:sz w:val="24"/>
          <w:szCs w:val="24"/>
        </w:rPr>
        <w:t xml:space="preserve"> (niesegregowanych)</w:t>
      </w:r>
      <w:r w:rsidRPr="001613A0">
        <w:rPr>
          <w:rFonts w:ascii="Times New Roman" w:hAnsi="Times New Roman" w:cs="Times New Roman"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DF1">
        <w:rPr>
          <w:rFonts w:ascii="Times New Roman" w:hAnsi="Times New Roman" w:cs="Times New Roman"/>
          <w:b/>
          <w:sz w:val="24"/>
          <w:szCs w:val="24"/>
        </w:rPr>
        <w:t>(20 03 01)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>odbieranych z terenu Gminy</w:t>
      </w:r>
      <w:r w:rsidR="0071790F">
        <w:rPr>
          <w:rFonts w:ascii="Times New Roman" w:hAnsi="Times New Roman" w:cs="Times New Roman"/>
          <w:sz w:val="24"/>
          <w:szCs w:val="24"/>
        </w:rPr>
        <w:t xml:space="preserve"> Dębica</w:t>
      </w:r>
      <w:r w:rsidRPr="001613A0">
        <w:rPr>
          <w:rFonts w:ascii="Times New Roman" w:hAnsi="Times New Roman" w:cs="Times New Roman"/>
          <w:sz w:val="24"/>
          <w:szCs w:val="24"/>
        </w:rPr>
        <w:t xml:space="preserve">  przeznaczonych do składowania w 201</w:t>
      </w:r>
      <w:r w:rsidR="00741EB4">
        <w:rPr>
          <w:rFonts w:ascii="Times New Roman" w:hAnsi="Times New Roman" w:cs="Times New Roman"/>
          <w:sz w:val="24"/>
          <w:szCs w:val="24"/>
        </w:rPr>
        <w:t>9</w:t>
      </w:r>
      <w:r w:rsidRPr="001613A0">
        <w:rPr>
          <w:rFonts w:ascii="Times New Roman" w:hAnsi="Times New Roman" w:cs="Times New Roman"/>
          <w:sz w:val="24"/>
          <w:szCs w:val="24"/>
        </w:rPr>
        <w:t xml:space="preserve"> r. wynosi </w:t>
      </w:r>
      <w:r>
        <w:rPr>
          <w:rFonts w:ascii="Times New Roman" w:hAnsi="Times New Roman" w:cs="Times New Roman"/>
          <w:b/>
          <w:sz w:val="24"/>
          <w:szCs w:val="24"/>
        </w:rPr>
        <w:t>0,000</w:t>
      </w:r>
      <w:r w:rsidRPr="001613A0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1613A0">
        <w:rPr>
          <w:rFonts w:ascii="Times New Roman" w:hAnsi="Times New Roman" w:cs="Times New Roman"/>
          <w:sz w:val="24"/>
          <w:szCs w:val="24"/>
        </w:rPr>
        <w:t>. Przedstawione wartości wynikają z</w:t>
      </w:r>
      <w:r w:rsidR="002F3CDA">
        <w:rPr>
          <w:rFonts w:ascii="Times New Roman" w:hAnsi="Times New Roman" w:cs="Times New Roman"/>
          <w:sz w:val="24"/>
          <w:szCs w:val="24"/>
        </w:rPr>
        <w:t>e</w:t>
      </w:r>
      <w:r w:rsidRPr="001613A0">
        <w:rPr>
          <w:rFonts w:ascii="Times New Roman" w:hAnsi="Times New Roman" w:cs="Times New Roman"/>
          <w:sz w:val="24"/>
          <w:szCs w:val="24"/>
        </w:rPr>
        <w:t xml:space="preserve"> </w:t>
      </w:r>
      <w:r w:rsidR="002F3CDA">
        <w:rPr>
          <w:rFonts w:ascii="Times New Roman" w:hAnsi="Times New Roman" w:cs="Times New Roman"/>
          <w:sz w:val="24"/>
          <w:szCs w:val="24"/>
        </w:rPr>
        <w:t xml:space="preserve">złożonych sprawozdań </w:t>
      </w:r>
      <w:r w:rsidRPr="001613A0">
        <w:rPr>
          <w:rFonts w:ascii="Times New Roman" w:hAnsi="Times New Roman" w:cs="Times New Roman"/>
          <w:sz w:val="24"/>
          <w:szCs w:val="24"/>
        </w:rPr>
        <w:t xml:space="preserve">przez podmioty odbierające odpady komunalne </w:t>
      </w:r>
      <w:r w:rsidR="0071790F"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z terenu Gminy Dębica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CDA">
        <w:rPr>
          <w:rFonts w:ascii="Times New Roman" w:hAnsi="Times New Roman" w:cs="Times New Roman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0F">
        <w:rPr>
          <w:rFonts w:ascii="Times New Roman" w:hAnsi="Times New Roman" w:cs="Times New Roman"/>
          <w:sz w:val="24"/>
          <w:szCs w:val="24"/>
        </w:rPr>
        <w:t>odpadów ulegających biodegradacji</w:t>
      </w:r>
      <w:r w:rsidRPr="001613A0">
        <w:rPr>
          <w:rFonts w:ascii="Times New Roman" w:hAnsi="Times New Roman" w:cs="Times New Roman"/>
          <w:sz w:val="24"/>
          <w:szCs w:val="24"/>
        </w:rPr>
        <w:t xml:space="preserve"> </w:t>
      </w:r>
      <w:r w:rsidR="00673E1A" w:rsidRPr="006A7DF1">
        <w:rPr>
          <w:rFonts w:ascii="Times New Roman" w:hAnsi="Times New Roman" w:cs="Times New Roman"/>
          <w:b/>
          <w:sz w:val="24"/>
          <w:szCs w:val="24"/>
        </w:rPr>
        <w:t>(20 02 01)</w:t>
      </w:r>
      <w:r w:rsidR="00673E1A">
        <w:rPr>
          <w:rFonts w:ascii="Times New Roman" w:hAnsi="Times New Roman" w:cs="Times New Roman"/>
          <w:sz w:val="24"/>
          <w:szCs w:val="24"/>
        </w:rPr>
        <w:t xml:space="preserve"> </w:t>
      </w:r>
      <w:r w:rsidRPr="001613A0">
        <w:rPr>
          <w:rFonts w:ascii="Times New Roman" w:hAnsi="Times New Roman" w:cs="Times New Roman"/>
          <w:sz w:val="24"/>
          <w:szCs w:val="24"/>
        </w:rPr>
        <w:t xml:space="preserve">odbieranych </w:t>
      </w:r>
      <w:r w:rsidR="0071790F"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z terenu Gminy przeznaczonych do składowania w 201</w:t>
      </w:r>
      <w:r w:rsidR="00741EB4">
        <w:rPr>
          <w:rFonts w:ascii="Times New Roman" w:hAnsi="Times New Roman" w:cs="Times New Roman"/>
          <w:sz w:val="24"/>
          <w:szCs w:val="24"/>
        </w:rPr>
        <w:t>9</w:t>
      </w:r>
      <w:r w:rsidRPr="001613A0">
        <w:rPr>
          <w:rFonts w:ascii="Times New Roman" w:hAnsi="Times New Roman" w:cs="Times New Roman"/>
          <w:sz w:val="24"/>
          <w:szCs w:val="24"/>
        </w:rPr>
        <w:t xml:space="preserve"> r. wynosi </w:t>
      </w:r>
      <w:r>
        <w:rPr>
          <w:rFonts w:ascii="Times New Roman" w:hAnsi="Times New Roman" w:cs="Times New Roman"/>
          <w:b/>
          <w:sz w:val="24"/>
          <w:szCs w:val="24"/>
        </w:rPr>
        <w:t>0,000</w:t>
      </w:r>
      <w:r w:rsidRPr="001613A0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1613A0">
        <w:rPr>
          <w:rFonts w:ascii="Times New Roman" w:hAnsi="Times New Roman" w:cs="Times New Roman"/>
          <w:sz w:val="24"/>
          <w:szCs w:val="24"/>
        </w:rPr>
        <w:t>. Przedstawione wartości wynikają z</w:t>
      </w:r>
      <w:r w:rsidR="00AE7D99">
        <w:rPr>
          <w:rFonts w:ascii="Times New Roman" w:hAnsi="Times New Roman" w:cs="Times New Roman"/>
          <w:sz w:val="24"/>
          <w:szCs w:val="24"/>
        </w:rPr>
        <w:t xml:space="preserve">e </w:t>
      </w:r>
      <w:r w:rsidR="002F3CDA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1613A0">
        <w:rPr>
          <w:rFonts w:ascii="Times New Roman" w:hAnsi="Times New Roman" w:cs="Times New Roman"/>
          <w:sz w:val="24"/>
          <w:szCs w:val="24"/>
        </w:rPr>
        <w:t xml:space="preserve">sprawozdań przez podmioty odbierające odpady komunalne </w:t>
      </w:r>
      <w:r w:rsidR="0071790F">
        <w:rPr>
          <w:rFonts w:ascii="Times New Roman" w:hAnsi="Times New Roman" w:cs="Times New Roman"/>
          <w:sz w:val="24"/>
          <w:szCs w:val="24"/>
        </w:rPr>
        <w:br/>
      </w:r>
      <w:r w:rsidRPr="001613A0">
        <w:rPr>
          <w:rFonts w:ascii="Times New Roman" w:hAnsi="Times New Roman" w:cs="Times New Roman"/>
          <w:sz w:val="24"/>
          <w:szCs w:val="24"/>
        </w:rPr>
        <w:t>z terenu Gminy Dębica oraz  sprawozdania podmiotu prowadzącego punkt selektywnego zbierania odpadów komunalnych.</w:t>
      </w:r>
    </w:p>
    <w:p w14:paraId="7B027BAB" w14:textId="79E28208" w:rsidR="00D8011E" w:rsidRPr="001613A0" w:rsidRDefault="00D8011E" w:rsidP="00717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odpadów komunalnych </w:t>
      </w:r>
      <w:r w:rsidRPr="006A7DF1">
        <w:rPr>
          <w:rFonts w:ascii="Times New Roman" w:hAnsi="Times New Roman" w:cs="Times New Roman"/>
          <w:b/>
          <w:sz w:val="24"/>
          <w:szCs w:val="24"/>
        </w:rPr>
        <w:t>(19 12 12, 19 05 99)</w:t>
      </w:r>
      <w:r>
        <w:rPr>
          <w:rFonts w:ascii="Times New Roman" w:hAnsi="Times New Roman" w:cs="Times New Roman"/>
          <w:sz w:val="24"/>
          <w:szCs w:val="24"/>
        </w:rPr>
        <w:t xml:space="preserve"> – powstających z przetwarzania </w:t>
      </w:r>
      <w:r w:rsidR="005054E3">
        <w:rPr>
          <w:rFonts w:ascii="Times New Roman" w:hAnsi="Times New Roman" w:cs="Times New Roman"/>
          <w:sz w:val="24"/>
          <w:szCs w:val="24"/>
        </w:rPr>
        <w:t xml:space="preserve">zmieszanych (niesegregowanych) </w:t>
      </w:r>
      <w:r>
        <w:rPr>
          <w:rFonts w:ascii="Times New Roman" w:hAnsi="Times New Roman" w:cs="Times New Roman"/>
          <w:sz w:val="24"/>
          <w:szCs w:val="24"/>
        </w:rPr>
        <w:t xml:space="preserve">odpadów komunalnych przeznaczonych do składowania </w:t>
      </w:r>
      <w:r w:rsidRPr="001613A0">
        <w:rPr>
          <w:rFonts w:ascii="Times New Roman" w:hAnsi="Times New Roman" w:cs="Times New Roman"/>
          <w:sz w:val="24"/>
          <w:szCs w:val="24"/>
        </w:rPr>
        <w:t xml:space="preserve"> w 201</w:t>
      </w:r>
      <w:r w:rsidR="005054E3">
        <w:rPr>
          <w:rFonts w:ascii="Times New Roman" w:hAnsi="Times New Roman" w:cs="Times New Roman"/>
          <w:sz w:val="24"/>
          <w:szCs w:val="24"/>
        </w:rPr>
        <w:t>9</w:t>
      </w:r>
      <w:r w:rsidRPr="001613A0">
        <w:rPr>
          <w:rFonts w:ascii="Times New Roman" w:hAnsi="Times New Roman" w:cs="Times New Roman"/>
          <w:sz w:val="24"/>
          <w:szCs w:val="24"/>
        </w:rPr>
        <w:t xml:space="preserve"> r. </w:t>
      </w:r>
      <w:r w:rsidRPr="00393BC2">
        <w:rPr>
          <w:rFonts w:ascii="Times New Roman" w:hAnsi="Times New Roman" w:cs="Times New Roman"/>
          <w:sz w:val="24"/>
          <w:szCs w:val="24"/>
        </w:rPr>
        <w:t xml:space="preserve">wynosi </w:t>
      </w:r>
      <w:r w:rsidR="005054E3">
        <w:rPr>
          <w:rFonts w:ascii="Times New Roman" w:hAnsi="Times New Roman" w:cs="Times New Roman"/>
          <w:b/>
          <w:color w:val="000000"/>
          <w:sz w:val="24"/>
          <w:szCs w:val="24"/>
        </w:rPr>
        <w:t>992,7398</w:t>
      </w:r>
      <w:r w:rsidRPr="00393BC2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393BC2">
        <w:rPr>
          <w:rFonts w:ascii="Times New Roman" w:hAnsi="Times New Roman" w:cs="Times New Roman"/>
          <w:sz w:val="24"/>
          <w:szCs w:val="24"/>
        </w:rPr>
        <w:t>.</w:t>
      </w:r>
      <w:r w:rsidRPr="001613A0">
        <w:rPr>
          <w:rFonts w:ascii="Times New Roman" w:hAnsi="Times New Roman" w:cs="Times New Roman"/>
          <w:sz w:val="24"/>
          <w:szCs w:val="24"/>
        </w:rPr>
        <w:t xml:space="preserve"> Przedstawione wartości wynikają z</w:t>
      </w:r>
      <w:r w:rsidR="005054E3">
        <w:rPr>
          <w:rFonts w:ascii="Times New Roman" w:hAnsi="Times New Roman" w:cs="Times New Roman"/>
          <w:sz w:val="24"/>
          <w:szCs w:val="24"/>
        </w:rPr>
        <w:t>e</w:t>
      </w:r>
      <w:r w:rsidRPr="001613A0">
        <w:rPr>
          <w:rFonts w:ascii="Times New Roman" w:hAnsi="Times New Roman" w:cs="Times New Roman"/>
          <w:sz w:val="24"/>
          <w:szCs w:val="24"/>
        </w:rPr>
        <w:t xml:space="preserve"> sprawozdań  </w:t>
      </w:r>
      <w:r w:rsidR="002F3CDA">
        <w:rPr>
          <w:rFonts w:ascii="Times New Roman" w:hAnsi="Times New Roman" w:cs="Times New Roman"/>
          <w:sz w:val="24"/>
          <w:szCs w:val="24"/>
        </w:rPr>
        <w:t>złożonych</w:t>
      </w:r>
      <w:r w:rsidRPr="001613A0">
        <w:rPr>
          <w:rFonts w:ascii="Times New Roman" w:hAnsi="Times New Roman" w:cs="Times New Roman"/>
          <w:sz w:val="24"/>
          <w:szCs w:val="24"/>
        </w:rPr>
        <w:t xml:space="preserve"> przez podmioty odbierające odpady komunalne z terenu Gminy Dębica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3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6"/>
      </w:tblGrid>
      <w:tr w:rsidR="00D8011E" w:rsidRPr="001613A0" w14:paraId="73459747" w14:textId="77777777" w:rsidTr="00A74FE9">
        <w:trPr>
          <w:trHeight w:val="3211"/>
        </w:trPr>
        <w:tc>
          <w:tcPr>
            <w:tcW w:w="9736" w:type="dxa"/>
          </w:tcPr>
          <w:p w14:paraId="294F535F" w14:textId="5BC29B14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Odpady o kodzie 20 03 01 zmieszane</w:t>
            </w:r>
            <w:r w:rsidR="00673E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(niesegregowane) odpady komunalne </w:t>
            </w: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poddane składowaniu lub innym niż składowanie procesom przetwarzania</w:t>
            </w:r>
          </w:p>
          <w:p w14:paraId="633E2DEA" w14:textId="5C94A7DB" w:rsidR="00D8011E" w:rsidRPr="00990AFF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90AF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Analiza za rok 201</w:t>
            </w:r>
            <w:r w:rsidR="00741E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  <w:p w14:paraId="63745202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Tabela-Siatka"/>
              <w:tblW w:w="5699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</w:tblGrid>
            <w:tr w:rsidR="002E1039" w:rsidRPr="001613A0" w14:paraId="7D88C25D" w14:textId="77777777" w:rsidTr="00DC2DE9">
              <w:tc>
                <w:tcPr>
                  <w:tcW w:w="2297" w:type="dxa"/>
                </w:tcPr>
                <w:p w14:paraId="2E20993E" w14:textId="77777777" w:rsidR="00D9778F" w:rsidRDefault="00D9778F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007AF511" w14:textId="77DE81A5" w:rsidR="002E1039" w:rsidRPr="00DC2DE9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2D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Kod odpadu</w:t>
                  </w:r>
                </w:p>
              </w:tc>
              <w:tc>
                <w:tcPr>
                  <w:tcW w:w="3402" w:type="dxa"/>
                </w:tcPr>
                <w:p w14:paraId="2A52FEBC" w14:textId="77777777" w:rsidR="00D9778F" w:rsidRDefault="00D9778F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14:paraId="3DEB0E1A" w14:textId="33A3B491" w:rsidR="002E1039" w:rsidRPr="00DC2DE9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C2DE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Rocznie</w:t>
                  </w:r>
                </w:p>
              </w:tc>
            </w:tr>
            <w:tr w:rsidR="002E1039" w:rsidRPr="001613A0" w14:paraId="302EEBB1" w14:textId="77777777" w:rsidTr="00DC2DE9">
              <w:tc>
                <w:tcPr>
                  <w:tcW w:w="2297" w:type="dxa"/>
                </w:tcPr>
                <w:p w14:paraId="029553E3" w14:textId="77777777" w:rsidR="002E1039" w:rsidRPr="001613A0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69A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20 03 01</w:t>
                  </w:r>
                  <w:r w:rsidRPr="001613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613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poddane składowaniu</w:t>
                  </w:r>
                </w:p>
              </w:tc>
              <w:tc>
                <w:tcPr>
                  <w:tcW w:w="3402" w:type="dxa"/>
                </w:tcPr>
                <w:p w14:paraId="087CA0BB" w14:textId="77D40EE5" w:rsidR="002E1039" w:rsidRPr="001613A0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613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0,000</w:t>
                  </w:r>
                  <w:r w:rsidR="002E3C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039" w:rsidRPr="001613A0" w14:paraId="503A1C62" w14:textId="77777777" w:rsidTr="00DC2DE9">
              <w:tc>
                <w:tcPr>
                  <w:tcW w:w="2297" w:type="dxa"/>
                </w:tcPr>
                <w:p w14:paraId="1314C344" w14:textId="77777777" w:rsidR="002E1039" w:rsidRPr="001613A0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69A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20 03 01</w:t>
                  </w:r>
                  <w:r w:rsidRPr="001613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1613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poddane procesom odzysku</w:t>
                  </w:r>
                </w:p>
              </w:tc>
              <w:tc>
                <w:tcPr>
                  <w:tcW w:w="3402" w:type="dxa"/>
                </w:tcPr>
                <w:p w14:paraId="5AFA5274" w14:textId="4069AA87" w:rsidR="002E1039" w:rsidRPr="002E1039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0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3 516,3071</w:t>
                  </w:r>
                </w:p>
              </w:tc>
            </w:tr>
            <w:tr w:rsidR="002E1039" w:rsidRPr="001613A0" w14:paraId="06FCFC05" w14:textId="77777777" w:rsidTr="00DC2DE9">
              <w:trPr>
                <w:trHeight w:val="707"/>
              </w:trPr>
              <w:tc>
                <w:tcPr>
                  <w:tcW w:w="2297" w:type="dxa"/>
                  <w:tcBorders>
                    <w:bottom w:val="single" w:sz="4" w:space="0" w:color="auto"/>
                  </w:tcBorders>
                </w:tcPr>
                <w:p w14:paraId="605FB92F" w14:textId="77777777" w:rsidR="002E1039" w:rsidRPr="001369AF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1369AF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Razem:</w:t>
                  </w:r>
                </w:p>
                <w:p w14:paraId="53503B41" w14:textId="77777777" w:rsidR="002E1039" w:rsidRPr="001369AF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A81F767" w14:textId="3BB5BEE2" w:rsidR="002E1039" w:rsidRPr="001369AF" w:rsidRDefault="002E1039" w:rsidP="002E10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1369AF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3</w:t>
                  </w:r>
                  <w:r w:rsidR="00FF6844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 516,3071</w:t>
                  </w:r>
                </w:p>
              </w:tc>
            </w:tr>
            <w:tr w:rsidR="002E1039" w:rsidRPr="001613A0" w14:paraId="2FA49E66" w14:textId="77777777" w:rsidTr="00DC2DE9">
              <w:trPr>
                <w:trHeight w:val="58"/>
              </w:trPr>
              <w:tc>
                <w:tcPr>
                  <w:tcW w:w="229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25CF7E0" w14:textId="77777777" w:rsidR="002E1039" w:rsidRPr="001613A0" w:rsidRDefault="002E1039" w:rsidP="00A74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1BECBFE" w14:textId="77777777" w:rsidR="002E1039" w:rsidRPr="001613A0" w:rsidRDefault="002E1039" w:rsidP="00A74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595D81B3" w14:textId="77777777" w:rsidR="00D8011E" w:rsidRPr="001613A0" w:rsidRDefault="00D8011E" w:rsidP="00A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0E21A0" w14:textId="77777777" w:rsidR="00652C86" w:rsidRDefault="00652C86" w:rsidP="00D977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B01CD" w14:textId="77777777" w:rsidR="00652C86" w:rsidRDefault="00652C86" w:rsidP="00D977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CF9BC" w14:textId="77777777" w:rsidR="00652C86" w:rsidRDefault="00652C86" w:rsidP="00D977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A789" w14:textId="77777777" w:rsidR="00652C86" w:rsidRDefault="00652C86" w:rsidP="00D977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7511A" w14:textId="15DFF7DF" w:rsidR="00D8011E" w:rsidRPr="001613A0" w:rsidRDefault="00D8011E" w:rsidP="00D977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Odpady o kodzie 20 02 01 </w:t>
      </w:r>
      <w:r w:rsidR="00673E1A">
        <w:rPr>
          <w:rFonts w:ascii="Times New Roman" w:hAnsi="Times New Roman" w:cs="Times New Roman"/>
          <w:b/>
          <w:bCs/>
          <w:sz w:val="28"/>
          <w:szCs w:val="28"/>
        </w:rPr>
        <w:t xml:space="preserve">odpady ulegające biodegradacji </w:t>
      </w:r>
      <w:r w:rsidRPr="001613A0">
        <w:rPr>
          <w:rFonts w:ascii="Times New Roman" w:hAnsi="Times New Roman" w:cs="Times New Roman"/>
          <w:b/>
          <w:bCs/>
          <w:sz w:val="28"/>
          <w:szCs w:val="28"/>
        </w:rPr>
        <w:t xml:space="preserve">przekazane do składowania na składowisku odpadów lub </w:t>
      </w:r>
      <w:r>
        <w:rPr>
          <w:rFonts w:ascii="Times New Roman" w:hAnsi="Times New Roman" w:cs="Times New Roman"/>
          <w:b/>
          <w:bCs/>
          <w:sz w:val="28"/>
          <w:szCs w:val="28"/>
        </w:rPr>
        <w:t>podane procesom odzysku</w:t>
      </w:r>
    </w:p>
    <w:p w14:paraId="4A83E6A6" w14:textId="77777777" w:rsidR="00652C86" w:rsidRDefault="00652C86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20F2FE2" w14:textId="4034F410" w:rsidR="00D8011E" w:rsidRPr="00990AFF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90AFF">
        <w:rPr>
          <w:rFonts w:ascii="Times New Roman" w:hAnsi="Times New Roman" w:cs="Times New Roman"/>
          <w:b/>
          <w:bCs/>
          <w:color w:val="002060"/>
          <w:sz w:val="28"/>
          <w:szCs w:val="28"/>
        </w:rPr>
        <w:t>Analiza za rok 201</w:t>
      </w:r>
      <w:r w:rsidR="003B6B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9</w:t>
      </w:r>
    </w:p>
    <w:p w14:paraId="5BACB7FB" w14:textId="77777777" w:rsidR="00D8011E" w:rsidRPr="001613A0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5807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</w:tblGrid>
      <w:tr w:rsidR="002E1039" w:rsidRPr="001613A0" w14:paraId="3D201ED0" w14:textId="77777777" w:rsidTr="00DC2DE9">
        <w:tc>
          <w:tcPr>
            <w:tcW w:w="2405" w:type="dxa"/>
          </w:tcPr>
          <w:p w14:paraId="0C1B11F2" w14:textId="77777777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58C2AC3" w14:textId="77777777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Kod odpadu</w:t>
            </w:r>
          </w:p>
        </w:tc>
        <w:tc>
          <w:tcPr>
            <w:tcW w:w="3402" w:type="dxa"/>
          </w:tcPr>
          <w:p w14:paraId="714C2069" w14:textId="77777777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14:paraId="1084438C" w14:textId="77777777" w:rsidR="002E1039" w:rsidRPr="00DC2DE9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D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Rocznie</w:t>
            </w:r>
          </w:p>
        </w:tc>
      </w:tr>
      <w:tr w:rsidR="002E1039" w:rsidRPr="001613A0" w14:paraId="03F5E2C7" w14:textId="77777777" w:rsidTr="00DC2DE9">
        <w:trPr>
          <w:trHeight w:val="598"/>
        </w:trPr>
        <w:tc>
          <w:tcPr>
            <w:tcW w:w="2405" w:type="dxa"/>
          </w:tcPr>
          <w:p w14:paraId="144AD9F2" w14:textId="77777777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20 02 01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poddane składowaniu</w:t>
            </w:r>
          </w:p>
        </w:tc>
        <w:tc>
          <w:tcPr>
            <w:tcW w:w="3402" w:type="dxa"/>
          </w:tcPr>
          <w:p w14:paraId="6107D150" w14:textId="1D4C6B38" w:rsidR="002E1039" w:rsidRPr="001613A0" w:rsidRDefault="002E1039" w:rsidP="005B1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  <w:r w:rsidR="002E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E1039" w:rsidRPr="001613A0" w14:paraId="146E81A0" w14:textId="77777777" w:rsidTr="00DC2DE9">
        <w:tc>
          <w:tcPr>
            <w:tcW w:w="2405" w:type="dxa"/>
          </w:tcPr>
          <w:p w14:paraId="0B099150" w14:textId="1AC7A445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20 02 01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nieprzekazane 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do składowania </w:t>
            </w: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na składowisku odpadów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(podane procesowi odzysku </w:t>
            </w:r>
            <w:r w:rsidR="000D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</w:t>
            </w:r>
            <w:r w:rsidR="00BD4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E671971" w14:textId="77777777" w:rsidR="002E1039" w:rsidRPr="001613A0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47E023" w14:textId="6B007191" w:rsidR="002E1039" w:rsidRPr="001613A0" w:rsidRDefault="00BD46FB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405,2300</w:t>
            </w:r>
          </w:p>
        </w:tc>
      </w:tr>
      <w:tr w:rsidR="002E1039" w:rsidRPr="001613A0" w14:paraId="69BDA135" w14:textId="77777777" w:rsidTr="00DC2DE9">
        <w:tc>
          <w:tcPr>
            <w:tcW w:w="2405" w:type="dxa"/>
          </w:tcPr>
          <w:p w14:paraId="6E6F819B" w14:textId="77777777" w:rsidR="002E1039" w:rsidRPr="001369AF" w:rsidRDefault="002E1039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369A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Razem:</w:t>
            </w:r>
          </w:p>
          <w:p w14:paraId="46CC1723" w14:textId="77777777" w:rsidR="002E1039" w:rsidRPr="001369AF" w:rsidRDefault="002E1039" w:rsidP="00A74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B904BEC" w14:textId="27189867" w:rsidR="002E1039" w:rsidRPr="001369AF" w:rsidRDefault="00617C18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405,2300</w:t>
            </w:r>
          </w:p>
        </w:tc>
      </w:tr>
    </w:tbl>
    <w:p w14:paraId="1239DC56" w14:textId="77777777" w:rsidR="00526C39" w:rsidRDefault="00526C39" w:rsidP="00DC2DE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AA7D8" w14:textId="5E738ECB" w:rsidR="00D8011E" w:rsidRPr="001613A0" w:rsidRDefault="00D8011E" w:rsidP="00DC2DE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A0">
        <w:rPr>
          <w:rFonts w:ascii="Times New Roman" w:hAnsi="Times New Roman" w:cs="Times New Roman"/>
          <w:b/>
          <w:bCs/>
          <w:sz w:val="28"/>
          <w:szCs w:val="28"/>
        </w:rPr>
        <w:t xml:space="preserve">Odpady powstające z przetwarzania </w:t>
      </w:r>
      <w:r w:rsidR="006B7682">
        <w:rPr>
          <w:rFonts w:ascii="Times New Roman" w:hAnsi="Times New Roman" w:cs="Times New Roman"/>
          <w:b/>
          <w:bCs/>
          <w:sz w:val="28"/>
          <w:szCs w:val="28"/>
        </w:rPr>
        <w:t xml:space="preserve">zmieszanych (niesegregowanych) </w:t>
      </w:r>
      <w:r w:rsidRPr="001613A0">
        <w:rPr>
          <w:rFonts w:ascii="Times New Roman" w:hAnsi="Times New Roman" w:cs="Times New Roman"/>
          <w:b/>
          <w:bCs/>
          <w:sz w:val="28"/>
          <w:szCs w:val="28"/>
        </w:rPr>
        <w:t xml:space="preserve">odpadów komunalnych </w:t>
      </w:r>
      <w:r w:rsidR="006B76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13A0">
        <w:rPr>
          <w:rFonts w:ascii="Times New Roman" w:hAnsi="Times New Roman" w:cs="Times New Roman"/>
          <w:b/>
          <w:bCs/>
          <w:sz w:val="28"/>
          <w:szCs w:val="28"/>
        </w:rPr>
        <w:t xml:space="preserve">pozostałości </w:t>
      </w:r>
      <w:r w:rsidRPr="001613A0">
        <w:rPr>
          <w:rFonts w:ascii="Times New Roman" w:hAnsi="Times New Roman" w:cs="Times New Roman"/>
          <w:b/>
          <w:bCs/>
          <w:sz w:val="28"/>
          <w:szCs w:val="28"/>
        </w:rPr>
        <w:br/>
        <w:t>z sortowania i pozostałości z mechaniczno-biologicznego przetwarzania przeznaczon</w:t>
      </w:r>
      <w:r w:rsidR="002F3CD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613A0">
        <w:rPr>
          <w:rFonts w:ascii="Times New Roman" w:hAnsi="Times New Roman" w:cs="Times New Roman"/>
          <w:b/>
          <w:bCs/>
          <w:sz w:val="28"/>
          <w:szCs w:val="28"/>
        </w:rPr>
        <w:t xml:space="preserve"> do składowania</w:t>
      </w:r>
    </w:p>
    <w:p w14:paraId="4E15F2AB" w14:textId="324F191F" w:rsidR="00D8011E" w:rsidRPr="00990AFF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90AFF">
        <w:rPr>
          <w:rFonts w:ascii="Times New Roman" w:hAnsi="Times New Roman" w:cs="Times New Roman"/>
          <w:b/>
          <w:bCs/>
          <w:color w:val="002060"/>
          <w:sz w:val="28"/>
          <w:szCs w:val="28"/>
        </w:rPr>
        <w:t>Analiza za rok 201</w:t>
      </w:r>
      <w:r w:rsidR="003B6B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9</w:t>
      </w:r>
    </w:p>
    <w:p w14:paraId="3B0B64DC" w14:textId="77777777" w:rsidR="00D8011E" w:rsidRPr="001613A0" w:rsidRDefault="00D8011E" w:rsidP="00D8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</w:tblGrid>
      <w:tr w:rsidR="006B7682" w:rsidRPr="001613A0" w14:paraId="6CF18CFE" w14:textId="77777777" w:rsidTr="00DC2DE9">
        <w:tc>
          <w:tcPr>
            <w:tcW w:w="2405" w:type="dxa"/>
          </w:tcPr>
          <w:p w14:paraId="31223876" w14:textId="77777777" w:rsidR="00D9778F" w:rsidRDefault="00D9778F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8699DB6" w14:textId="2F3A5892" w:rsidR="006B7682" w:rsidRPr="00D9778F" w:rsidRDefault="006B7682" w:rsidP="00D97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Kod odpadu</w:t>
            </w:r>
          </w:p>
        </w:tc>
        <w:tc>
          <w:tcPr>
            <w:tcW w:w="3402" w:type="dxa"/>
          </w:tcPr>
          <w:p w14:paraId="194CB7F8" w14:textId="77777777" w:rsidR="00D9778F" w:rsidRDefault="00D9778F" w:rsidP="00D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4F4AB3" w14:textId="08DCCA62" w:rsidR="006B7682" w:rsidRPr="00DD173E" w:rsidRDefault="006B7682" w:rsidP="00D97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17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Rocznie</w:t>
            </w:r>
          </w:p>
        </w:tc>
      </w:tr>
      <w:tr w:rsidR="006B7682" w:rsidRPr="001613A0" w14:paraId="6FA5AEFA" w14:textId="77777777" w:rsidTr="00DC2DE9">
        <w:tc>
          <w:tcPr>
            <w:tcW w:w="2405" w:type="dxa"/>
          </w:tcPr>
          <w:p w14:paraId="09BACF8F" w14:textId="77777777" w:rsidR="006B7682" w:rsidRPr="00DD173E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19 12 12</w:t>
            </w:r>
          </w:p>
          <w:p w14:paraId="5EB947FC" w14:textId="77777777" w:rsidR="006B7682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poddane składowaniu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składowisku odpadów</w:t>
            </w:r>
          </w:p>
          <w:p w14:paraId="050B80BE" w14:textId="77777777" w:rsidR="006B7682" w:rsidRPr="001613A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B13D3F" w14:textId="77777777" w:rsidR="006B7682" w:rsidRPr="0089342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F879C1D" w14:textId="626703AE" w:rsidR="006B7682" w:rsidRPr="0089342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25,0224</w:t>
            </w:r>
          </w:p>
          <w:p w14:paraId="207CD28A" w14:textId="77777777" w:rsidR="006B7682" w:rsidRPr="0089342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B7682" w:rsidRPr="001613A0" w14:paraId="205E29D9" w14:textId="77777777" w:rsidTr="00DC2DE9">
        <w:tc>
          <w:tcPr>
            <w:tcW w:w="2405" w:type="dxa"/>
          </w:tcPr>
          <w:p w14:paraId="4236AB86" w14:textId="77777777" w:rsidR="006B7682" w:rsidRPr="00DD173E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19 05 99</w:t>
            </w:r>
          </w:p>
          <w:p w14:paraId="465F1383" w14:textId="77777777" w:rsidR="006B7682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podane składowaniu na składowisku odpadów</w:t>
            </w:r>
          </w:p>
          <w:p w14:paraId="487C6EA4" w14:textId="77777777" w:rsidR="006B7682" w:rsidRPr="001613A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7F4CE5" w14:textId="77777777" w:rsidR="006B7682" w:rsidRPr="00893420" w:rsidRDefault="006B7682" w:rsidP="00A74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D7BC5C0" w14:textId="1B084D72" w:rsidR="006B7682" w:rsidRPr="00893420" w:rsidRDefault="006B7682" w:rsidP="005B1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967,7174</w:t>
            </w:r>
          </w:p>
        </w:tc>
      </w:tr>
      <w:tr w:rsidR="006B7682" w:rsidRPr="001613A0" w14:paraId="0739F59A" w14:textId="77777777" w:rsidTr="00DC2DE9">
        <w:tc>
          <w:tcPr>
            <w:tcW w:w="2405" w:type="dxa"/>
          </w:tcPr>
          <w:p w14:paraId="5299FAE6" w14:textId="77777777" w:rsidR="006B7682" w:rsidRPr="00893420" w:rsidRDefault="006B7682" w:rsidP="00A75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9342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Razem:</w:t>
            </w:r>
          </w:p>
          <w:p w14:paraId="783B3898" w14:textId="77777777" w:rsidR="006B7682" w:rsidRPr="00893420" w:rsidRDefault="006B7682" w:rsidP="00A74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C68B022" w14:textId="699DA3D5" w:rsidR="006B7682" w:rsidRPr="00893420" w:rsidRDefault="006B7682" w:rsidP="00A75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992,7398</w:t>
            </w:r>
          </w:p>
        </w:tc>
      </w:tr>
    </w:tbl>
    <w:p w14:paraId="558FC220" w14:textId="77777777" w:rsidR="00D8011E" w:rsidRDefault="00D8011E" w:rsidP="00D801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1733C6" w14:textId="77777777" w:rsidR="00D8011E" w:rsidRDefault="00D8011E" w:rsidP="00D801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64CA3E" w14:textId="77777777" w:rsidR="005C55D9" w:rsidRDefault="005C55D9"/>
    <w:sectPr w:rsidR="005C55D9" w:rsidSect="00FF0C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AC0C" w14:textId="77777777" w:rsidR="000A5402" w:rsidRDefault="000A5402">
      <w:pPr>
        <w:spacing w:after="0" w:line="240" w:lineRule="auto"/>
      </w:pPr>
      <w:r>
        <w:separator/>
      </w:r>
    </w:p>
  </w:endnote>
  <w:endnote w:type="continuationSeparator" w:id="0">
    <w:p w14:paraId="4FC351F0" w14:textId="77777777" w:rsidR="000A5402" w:rsidRDefault="000A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061342"/>
      <w:docPartObj>
        <w:docPartGallery w:val="Page Numbers (Bottom of Page)"/>
        <w:docPartUnique/>
      </w:docPartObj>
    </w:sdtPr>
    <w:sdtEndPr/>
    <w:sdtContent>
      <w:p w14:paraId="270264D0" w14:textId="77777777" w:rsidR="00732E29" w:rsidRDefault="00DC0A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2510D" w14:textId="77777777" w:rsidR="00732E29" w:rsidRDefault="000A5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D94F" w14:textId="77777777" w:rsidR="000A5402" w:rsidRDefault="000A5402">
      <w:pPr>
        <w:spacing w:after="0" w:line="240" w:lineRule="auto"/>
      </w:pPr>
      <w:r>
        <w:separator/>
      </w:r>
    </w:p>
  </w:footnote>
  <w:footnote w:type="continuationSeparator" w:id="0">
    <w:p w14:paraId="16D24B01" w14:textId="77777777" w:rsidR="000A5402" w:rsidRDefault="000A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0E5E"/>
    <w:multiLevelType w:val="hybridMultilevel"/>
    <w:tmpl w:val="AED0D730"/>
    <w:lvl w:ilvl="0" w:tplc="FDF44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213"/>
    <w:multiLevelType w:val="hybridMultilevel"/>
    <w:tmpl w:val="143219B2"/>
    <w:lvl w:ilvl="0" w:tplc="1DB6168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E4264"/>
    <w:multiLevelType w:val="hybridMultilevel"/>
    <w:tmpl w:val="3D6498B4"/>
    <w:lvl w:ilvl="0" w:tplc="727C88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3AE1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84400"/>
    <w:multiLevelType w:val="hybridMultilevel"/>
    <w:tmpl w:val="10EA372C"/>
    <w:lvl w:ilvl="0" w:tplc="05889E1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1449"/>
    <w:multiLevelType w:val="hybridMultilevel"/>
    <w:tmpl w:val="CCD0F412"/>
    <w:lvl w:ilvl="0" w:tplc="E612EC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A76BF2"/>
    <w:multiLevelType w:val="hybridMultilevel"/>
    <w:tmpl w:val="839A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5E61"/>
    <w:multiLevelType w:val="hybridMultilevel"/>
    <w:tmpl w:val="948A16FE"/>
    <w:lvl w:ilvl="0" w:tplc="8450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1E"/>
    <w:rsid w:val="000044C2"/>
    <w:rsid w:val="000152D7"/>
    <w:rsid w:val="00025343"/>
    <w:rsid w:val="00030495"/>
    <w:rsid w:val="00037EC0"/>
    <w:rsid w:val="00057EE9"/>
    <w:rsid w:val="000A5402"/>
    <w:rsid w:val="000B1212"/>
    <w:rsid w:val="000D1D2B"/>
    <w:rsid w:val="00101510"/>
    <w:rsid w:val="00244DD7"/>
    <w:rsid w:val="002547A0"/>
    <w:rsid w:val="002A57F5"/>
    <w:rsid w:val="002C591C"/>
    <w:rsid w:val="002E1039"/>
    <w:rsid w:val="002E3CD8"/>
    <w:rsid w:val="002F3CDA"/>
    <w:rsid w:val="002F4D5D"/>
    <w:rsid w:val="00337D68"/>
    <w:rsid w:val="0035570E"/>
    <w:rsid w:val="003A7EDD"/>
    <w:rsid w:val="003B6BA1"/>
    <w:rsid w:val="004138EA"/>
    <w:rsid w:val="0043176F"/>
    <w:rsid w:val="004B65B2"/>
    <w:rsid w:val="004C759A"/>
    <w:rsid w:val="004D4982"/>
    <w:rsid w:val="004E683C"/>
    <w:rsid w:val="004E7394"/>
    <w:rsid w:val="004F39F4"/>
    <w:rsid w:val="005054E3"/>
    <w:rsid w:val="00526C39"/>
    <w:rsid w:val="005A3F7A"/>
    <w:rsid w:val="005B1815"/>
    <w:rsid w:val="005C55D9"/>
    <w:rsid w:val="00602AE3"/>
    <w:rsid w:val="00617C18"/>
    <w:rsid w:val="00627819"/>
    <w:rsid w:val="00652C86"/>
    <w:rsid w:val="006731F7"/>
    <w:rsid w:val="00673E1A"/>
    <w:rsid w:val="006B1193"/>
    <w:rsid w:val="006B7682"/>
    <w:rsid w:val="006C42BA"/>
    <w:rsid w:val="0071790F"/>
    <w:rsid w:val="00741EB4"/>
    <w:rsid w:val="00750121"/>
    <w:rsid w:val="007579C9"/>
    <w:rsid w:val="007E6942"/>
    <w:rsid w:val="008337C9"/>
    <w:rsid w:val="009723BF"/>
    <w:rsid w:val="009943B0"/>
    <w:rsid w:val="009A1912"/>
    <w:rsid w:val="009A61ED"/>
    <w:rsid w:val="009E0E07"/>
    <w:rsid w:val="00A11398"/>
    <w:rsid w:val="00A22E6B"/>
    <w:rsid w:val="00A75C48"/>
    <w:rsid w:val="00AE7D99"/>
    <w:rsid w:val="00B74F12"/>
    <w:rsid w:val="00BA7652"/>
    <w:rsid w:val="00BD46FB"/>
    <w:rsid w:val="00D8011E"/>
    <w:rsid w:val="00D9778F"/>
    <w:rsid w:val="00DB5D95"/>
    <w:rsid w:val="00DC0AAC"/>
    <w:rsid w:val="00DC2DE9"/>
    <w:rsid w:val="00DF29D6"/>
    <w:rsid w:val="00EF29CA"/>
    <w:rsid w:val="00F111C0"/>
    <w:rsid w:val="00F35901"/>
    <w:rsid w:val="00F75DC9"/>
    <w:rsid w:val="00FE2A6E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36A7"/>
  <w15:chartTrackingRefBased/>
  <w15:docId w15:val="{999A0EDB-39BE-4AB1-846B-61E4602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1E"/>
  </w:style>
  <w:style w:type="paragraph" w:styleId="Akapitzlist">
    <w:name w:val="List Paragraph"/>
    <w:basedOn w:val="Normalny"/>
    <w:uiPriority w:val="34"/>
    <w:qFormat/>
    <w:rsid w:val="00D801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2871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58</cp:revision>
  <dcterms:created xsi:type="dcterms:W3CDTF">2020-10-30T13:32:00Z</dcterms:created>
  <dcterms:modified xsi:type="dcterms:W3CDTF">2020-11-24T10:38:00Z</dcterms:modified>
</cp:coreProperties>
</file>